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E0990" w14:textId="77777777" w:rsidR="000D7D13" w:rsidRPr="00EB7139" w:rsidRDefault="00381111" w:rsidP="000F088C">
      <w:pPr>
        <w:jc w:val="center"/>
        <w:rPr>
          <w:b/>
          <w:sz w:val="28"/>
          <w:szCs w:val="28"/>
        </w:rPr>
      </w:pPr>
      <w:r w:rsidRPr="00EB7139">
        <w:rPr>
          <w:b/>
          <w:sz w:val="28"/>
          <w:szCs w:val="28"/>
        </w:rPr>
        <w:t>CONNECTICUT RIVER CONSERVANCY</w:t>
      </w:r>
    </w:p>
    <w:p w14:paraId="3E919960" w14:textId="35AEF75D" w:rsidR="00381111" w:rsidRPr="005964ED" w:rsidRDefault="00381111" w:rsidP="00FD6FB0">
      <w:pPr>
        <w:spacing w:after="0" w:line="240" w:lineRule="auto"/>
        <w:jc w:val="center"/>
        <w:rPr>
          <w:sz w:val="24"/>
          <w:szCs w:val="24"/>
        </w:rPr>
      </w:pPr>
      <w:r w:rsidRPr="005964ED">
        <w:rPr>
          <w:sz w:val="24"/>
          <w:szCs w:val="24"/>
        </w:rPr>
        <w:t>Board of Trustees Meeting</w:t>
      </w:r>
      <w:r w:rsidR="000B2913">
        <w:rPr>
          <w:sz w:val="24"/>
          <w:szCs w:val="24"/>
        </w:rPr>
        <w:t xml:space="preserve"> Minutes</w:t>
      </w:r>
    </w:p>
    <w:p w14:paraId="72B5DD53" w14:textId="2D35138C" w:rsidR="00381111" w:rsidRDefault="00EB7139" w:rsidP="00FD6FB0">
      <w:pPr>
        <w:spacing w:after="0" w:line="240" w:lineRule="auto"/>
        <w:jc w:val="center"/>
        <w:rPr>
          <w:sz w:val="24"/>
          <w:szCs w:val="24"/>
        </w:rPr>
      </w:pPr>
      <w:r>
        <w:rPr>
          <w:sz w:val="24"/>
          <w:szCs w:val="24"/>
        </w:rPr>
        <w:t xml:space="preserve">March </w:t>
      </w:r>
      <w:r w:rsidR="00AF1CBF">
        <w:rPr>
          <w:sz w:val="24"/>
          <w:szCs w:val="24"/>
        </w:rPr>
        <w:t>13</w:t>
      </w:r>
      <w:r w:rsidR="00AF1CBF" w:rsidRPr="00AF1CBF">
        <w:rPr>
          <w:sz w:val="24"/>
          <w:szCs w:val="24"/>
          <w:vertAlign w:val="superscript"/>
        </w:rPr>
        <w:t>th</w:t>
      </w:r>
      <w:r>
        <w:rPr>
          <w:sz w:val="24"/>
          <w:szCs w:val="24"/>
        </w:rPr>
        <w:t>,</w:t>
      </w:r>
      <w:r w:rsidR="00AA7187">
        <w:rPr>
          <w:sz w:val="24"/>
          <w:szCs w:val="24"/>
        </w:rPr>
        <w:t xml:space="preserve"> 20</w:t>
      </w:r>
      <w:r w:rsidR="00AF1CBF">
        <w:rPr>
          <w:sz w:val="24"/>
          <w:szCs w:val="24"/>
        </w:rPr>
        <w:t>20</w:t>
      </w:r>
    </w:p>
    <w:p w14:paraId="45F8B71B" w14:textId="683BB122" w:rsidR="00FA17E3" w:rsidRDefault="00AA7187" w:rsidP="00FD6FB0">
      <w:pPr>
        <w:spacing w:after="0" w:line="240" w:lineRule="auto"/>
        <w:jc w:val="center"/>
        <w:rPr>
          <w:sz w:val="24"/>
          <w:szCs w:val="24"/>
        </w:rPr>
      </w:pPr>
      <w:r>
        <w:rPr>
          <w:sz w:val="24"/>
          <w:szCs w:val="24"/>
        </w:rPr>
        <w:t>11:00 – 2</w:t>
      </w:r>
      <w:r w:rsidR="00500103">
        <w:rPr>
          <w:sz w:val="24"/>
          <w:szCs w:val="24"/>
        </w:rPr>
        <w:t>:3</w:t>
      </w:r>
      <w:r w:rsidR="00FA17E3">
        <w:rPr>
          <w:sz w:val="24"/>
          <w:szCs w:val="24"/>
        </w:rPr>
        <w:t xml:space="preserve">0 </w:t>
      </w:r>
    </w:p>
    <w:p w14:paraId="550745EF" w14:textId="6007798F" w:rsidR="00AF1CBF" w:rsidRPr="005964ED" w:rsidRDefault="00AF1CBF" w:rsidP="00FD6FB0">
      <w:pPr>
        <w:spacing w:after="0" w:line="240" w:lineRule="auto"/>
        <w:jc w:val="center"/>
        <w:rPr>
          <w:sz w:val="24"/>
          <w:szCs w:val="24"/>
        </w:rPr>
      </w:pPr>
      <w:r>
        <w:rPr>
          <w:sz w:val="24"/>
          <w:szCs w:val="24"/>
        </w:rPr>
        <w:t>Conference Phone Meeting</w:t>
      </w:r>
    </w:p>
    <w:p w14:paraId="1A2DF630" w14:textId="77777777" w:rsidR="00381111" w:rsidRDefault="00381111" w:rsidP="00FD6FB0">
      <w:pPr>
        <w:spacing w:after="0" w:line="240" w:lineRule="auto"/>
      </w:pPr>
    </w:p>
    <w:p w14:paraId="704A521F" w14:textId="77777777" w:rsidR="00381111" w:rsidRPr="001926C8" w:rsidRDefault="001926C8">
      <w:pPr>
        <w:rPr>
          <w:b/>
        </w:rPr>
      </w:pPr>
      <w:r w:rsidRPr="001926C8">
        <w:rPr>
          <w:b/>
        </w:rPr>
        <w:t>ATTENDEES</w:t>
      </w:r>
    </w:p>
    <w:p w14:paraId="6E3D626D" w14:textId="3E4FF4BC" w:rsidR="00381111" w:rsidRPr="00CD1873" w:rsidRDefault="00381111">
      <w:r w:rsidRPr="00CD1873">
        <w:rPr>
          <w:u w:val="single"/>
        </w:rPr>
        <w:t>Trustees</w:t>
      </w:r>
      <w:r w:rsidR="00AF1CBF" w:rsidRPr="00CD1873">
        <w:rPr>
          <w:u w:val="single"/>
        </w:rPr>
        <w:t xml:space="preserve"> on the phone</w:t>
      </w:r>
      <w:r w:rsidR="00500103" w:rsidRPr="00CD1873">
        <w:rPr>
          <w:u w:val="single"/>
        </w:rPr>
        <w:t>:</w:t>
      </w:r>
      <w:r w:rsidR="00500103" w:rsidRPr="00CD1873">
        <w:t xml:space="preserve">  Liz Austin, </w:t>
      </w:r>
      <w:r w:rsidR="007D6422" w:rsidRPr="00CD1873">
        <w:t xml:space="preserve">Tom Ciardelli, Melody Foti, David Hewitt, Tony Judge, Bob Moore, Melissa Ocana, Annette Spaulding, Bob Sproull, </w:t>
      </w:r>
      <w:r w:rsidR="00E84C86" w:rsidRPr="00CD1873">
        <w:t>Amy Tran, Lora Wondolowski</w:t>
      </w:r>
      <w:r w:rsidR="002D4A82" w:rsidRPr="00CD1873">
        <w:t>, Tim Keeney</w:t>
      </w:r>
      <w:r w:rsidR="007E7848" w:rsidRPr="00CD1873">
        <w:t xml:space="preserve">, Ron Poltak, Kate Putnam, </w:t>
      </w:r>
    </w:p>
    <w:p w14:paraId="43F5D07B" w14:textId="60C1323D" w:rsidR="00FA17E3" w:rsidRPr="00CD1873" w:rsidRDefault="007E7848" w:rsidP="00FA17E3">
      <w:r w:rsidRPr="00CD1873">
        <w:rPr>
          <w:u w:val="single"/>
        </w:rPr>
        <w:t>Absent:</w:t>
      </w:r>
      <w:r w:rsidRPr="00CD1873">
        <w:t xml:space="preserve"> </w:t>
      </w:r>
      <w:r w:rsidR="002D4A82" w:rsidRPr="00CD1873">
        <w:t>Payton Shubrick</w:t>
      </w:r>
      <w:r w:rsidR="00CD1873" w:rsidRPr="00CD1873">
        <w:t>, Neftali Duran, David Mears</w:t>
      </w:r>
    </w:p>
    <w:p w14:paraId="08F66BFC" w14:textId="77777777" w:rsidR="00CD1873" w:rsidRDefault="00381111">
      <w:r w:rsidRPr="00CD1873">
        <w:rPr>
          <w:u w:val="single"/>
        </w:rPr>
        <w:t>Staff:</w:t>
      </w:r>
      <w:r w:rsidRPr="00CD1873">
        <w:t xml:space="preserve">  Andrew Fisk</w:t>
      </w:r>
      <w:r w:rsidR="00AA7187" w:rsidRPr="00CD1873">
        <w:t xml:space="preserve">, </w:t>
      </w:r>
      <w:r w:rsidR="007D6422" w:rsidRPr="00CD1873">
        <w:t xml:space="preserve">Corey Kurtz, Brett Morrison, Aliki </w:t>
      </w:r>
      <w:r w:rsidR="007D6422">
        <w:t xml:space="preserve">Fornier, </w:t>
      </w:r>
      <w:r w:rsidR="007E7848">
        <w:t>Angela Chaffee</w:t>
      </w:r>
    </w:p>
    <w:p w14:paraId="484BD347" w14:textId="4663CDE9" w:rsidR="00381111" w:rsidRDefault="00CD1873">
      <w:r w:rsidRPr="00CD1873">
        <w:rPr>
          <w:u w:val="single"/>
        </w:rPr>
        <w:t>Guest:</w:t>
      </w:r>
      <w:r>
        <w:t xml:space="preserve"> </w:t>
      </w:r>
      <w:r w:rsidR="007E7848">
        <w:t>Julie</w:t>
      </w:r>
      <w:r>
        <w:t xml:space="preserve"> </w:t>
      </w:r>
      <w:proofErr w:type="spellStart"/>
      <w:r>
        <w:t>Goodridge</w:t>
      </w:r>
      <w:proofErr w:type="spellEnd"/>
      <w:r>
        <w:t xml:space="preserve"> (</w:t>
      </w:r>
      <w:proofErr w:type="spellStart"/>
      <w:r>
        <w:t>Northstar</w:t>
      </w:r>
      <w:proofErr w:type="spellEnd"/>
      <w:r>
        <w:t xml:space="preserve"> Asset Management)</w:t>
      </w:r>
    </w:p>
    <w:p w14:paraId="2B403901" w14:textId="6346A0B7" w:rsidR="00AF1CBF" w:rsidRDefault="00AF1CBF">
      <w:r>
        <w:t>Due to the rising concerns of the COVID-19 pandemic, the March board meeting was hel</w:t>
      </w:r>
      <w:r w:rsidR="00CD1873">
        <w:t>d</w:t>
      </w:r>
      <w:r>
        <w:t xml:space="preserve"> entirely remotely, by conference phone. </w:t>
      </w:r>
      <w:r w:rsidR="00CD1873">
        <w:t>The meeting was convened at 11:00.</w:t>
      </w:r>
    </w:p>
    <w:p w14:paraId="15E05014" w14:textId="35BE3262" w:rsidR="005D6DF0" w:rsidRDefault="005D6DF0" w:rsidP="005D6DF0">
      <w:pPr>
        <w:pStyle w:val="ListParagraph"/>
        <w:numPr>
          <w:ilvl w:val="0"/>
          <w:numId w:val="5"/>
        </w:numPr>
        <w:rPr>
          <w:b/>
        </w:rPr>
      </w:pPr>
      <w:r>
        <w:rPr>
          <w:b/>
        </w:rPr>
        <w:t>CONSENT CALENDAR</w:t>
      </w:r>
    </w:p>
    <w:p w14:paraId="4023357C" w14:textId="5DFCB1EB" w:rsidR="005D6DF0" w:rsidRDefault="005D6DF0" w:rsidP="005D6DF0">
      <w:pPr>
        <w:pStyle w:val="ListParagraph"/>
        <w:ind w:left="360"/>
      </w:pPr>
      <w:r w:rsidRPr="005D6DF0">
        <w:rPr>
          <w:u w:val="single"/>
        </w:rPr>
        <w:t>MOTION:</w:t>
      </w:r>
      <w:r>
        <w:t xml:space="preserve"> To </w:t>
      </w:r>
      <w:r w:rsidR="00817B8B">
        <w:t>accept the items as submitted. O</w:t>
      </w:r>
      <w:r>
        <w:t>n the motion</w:t>
      </w:r>
      <w:r w:rsidR="00876DBC">
        <w:t xml:space="preserve"> </w:t>
      </w:r>
      <w:proofErr w:type="spellStart"/>
      <w:r w:rsidR="00CD1873">
        <w:t>Poltak</w:t>
      </w:r>
      <w:proofErr w:type="spellEnd"/>
      <w:r w:rsidR="00876DBC">
        <w:t>/</w:t>
      </w:r>
      <w:r w:rsidR="00CD1873">
        <w:t>Moore</w:t>
      </w:r>
      <w:r>
        <w:t>; unanimous.</w:t>
      </w:r>
    </w:p>
    <w:p w14:paraId="7DB5D86B" w14:textId="5AEC5CBD" w:rsidR="007E7848" w:rsidRDefault="007E7848" w:rsidP="005D6DF0">
      <w:pPr>
        <w:pStyle w:val="ListParagraph"/>
        <w:ind w:left="360"/>
      </w:pPr>
    </w:p>
    <w:p w14:paraId="133E15F7" w14:textId="3C384FF6" w:rsidR="00876DBC" w:rsidRPr="00CA23D4" w:rsidRDefault="00CD1873" w:rsidP="005D6DF0">
      <w:pPr>
        <w:pStyle w:val="ListParagraph"/>
        <w:ind w:left="360"/>
      </w:pPr>
      <w:r>
        <w:t xml:space="preserve">David Hewitt updated the board on </w:t>
      </w:r>
      <w:r w:rsidR="00817B8B">
        <w:t xml:space="preserve">the progress of the transfer of our ownership at </w:t>
      </w:r>
      <w:r>
        <w:t xml:space="preserve"> Spaulding Pond</w:t>
      </w:r>
      <w:r w:rsidR="00817B8B">
        <w:t xml:space="preserve"> in Norfolk, CT</w:t>
      </w:r>
      <w:r>
        <w:t>. Overall, we are confident that a finalized agreement is coming soon.</w:t>
      </w:r>
    </w:p>
    <w:p w14:paraId="1282D76A" w14:textId="77777777" w:rsidR="005D6DF0" w:rsidRDefault="005D6DF0" w:rsidP="005D6DF0">
      <w:pPr>
        <w:pStyle w:val="ListParagraph"/>
        <w:ind w:left="360"/>
        <w:rPr>
          <w:b/>
        </w:rPr>
      </w:pPr>
    </w:p>
    <w:p w14:paraId="3B115507" w14:textId="4A2B2B18" w:rsidR="005D6DF0" w:rsidRPr="005D6DF0" w:rsidRDefault="005D6DF0" w:rsidP="005D6DF0">
      <w:pPr>
        <w:pStyle w:val="ListParagraph"/>
        <w:numPr>
          <w:ilvl w:val="0"/>
          <w:numId w:val="5"/>
        </w:numPr>
        <w:rPr>
          <w:b/>
        </w:rPr>
      </w:pPr>
      <w:r>
        <w:rPr>
          <w:b/>
        </w:rPr>
        <w:t>INVESTMENT POLICY REVIEW</w:t>
      </w:r>
    </w:p>
    <w:p w14:paraId="3BAFBE3D" w14:textId="6EDCE802" w:rsidR="005D6DF0" w:rsidRDefault="005D6DF0" w:rsidP="005D6DF0">
      <w:pPr>
        <w:pStyle w:val="ListParagraph"/>
        <w:ind w:left="360"/>
        <w:rPr>
          <w:b/>
        </w:rPr>
      </w:pPr>
    </w:p>
    <w:p w14:paraId="7ED47E2F" w14:textId="4EA96B06" w:rsidR="00CD1873" w:rsidRDefault="00876DBC" w:rsidP="00876DBC">
      <w:pPr>
        <w:pStyle w:val="ListParagraph"/>
        <w:ind w:left="360"/>
        <w:rPr>
          <w:bCs/>
        </w:rPr>
      </w:pPr>
      <w:r w:rsidRPr="00876DBC">
        <w:rPr>
          <w:bCs/>
        </w:rPr>
        <w:t xml:space="preserve">Julie </w:t>
      </w:r>
      <w:r w:rsidR="00CD1873">
        <w:rPr>
          <w:bCs/>
        </w:rPr>
        <w:t xml:space="preserve">Goodridge, our investment advisor from </w:t>
      </w:r>
      <w:proofErr w:type="spellStart"/>
      <w:r w:rsidR="00CD1873">
        <w:rPr>
          <w:bCs/>
        </w:rPr>
        <w:t>Northstar</w:t>
      </w:r>
      <w:proofErr w:type="spellEnd"/>
      <w:r w:rsidR="00CD1873">
        <w:rPr>
          <w:bCs/>
        </w:rPr>
        <w:t xml:space="preserve"> Asset Management, was </w:t>
      </w:r>
      <w:r w:rsidRPr="00876DBC">
        <w:rPr>
          <w:bCs/>
        </w:rPr>
        <w:t>on</w:t>
      </w:r>
      <w:r w:rsidR="00CD1873">
        <w:rPr>
          <w:bCs/>
        </w:rPr>
        <w:t xml:space="preserve"> the</w:t>
      </w:r>
      <w:r w:rsidRPr="00876DBC">
        <w:rPr>
          <w:bCs/>
        </w:rPr>
        <w:t xml:space="preserve"> line, </w:t>
      </w:r>
      <w:r w:rsidR="00817B8B">
        <w:rPr>
          <w:bCs/>
        </w:rPr>
        <w:t>and discussed investment performance and the sustainability screens she uses.  Given the volatility in the market she pointed out some areas where our performance was good all things considered.</w:t>
      </w:r>
    </w:p>
    <w:p w14:paraId="3692A4FD" w14:textId="77777777" w:rsidR="00817B8B" w:rsidRDefault="00817B8B" w:rsidP="00876DBC">
      <w:pPr>
        <w:pStyle w:val="ListParagraph"/>
        <w:ind w:left="360"/>
        <w:rPr>
          <w:bCs/>
        </w:rPr>
      </w:pPr>
    </w:p>
    <w:p w14:paraId="46CBE98A" w14:textId="37CE91D6" w:rsidR="00876DBC" w:rsidRDefault="00CD1873" w:rsidP="00876DBC">
      <w:pPr>
        <w:pStyle w:val="ListParagraph"/>
        <w:ind w:left="360"/>
        <w:rPr>
          <w:bCs/>
        </w:rPr>
      </w:pPr>
      <w:r>
        <w:rPr>
          <w:bCs/>
        </w:rPr>
        <w:t>Additionally, the new investment and spending policies are up for review and approval by the board. After much discussion, the board has d</w:t>
      </w:r>
      <w:r w:rsidR="00817B8B">
        <w:rPr>
          <w:bCs/>
        </w:rPr>
        <w:t>ecided bring the</w:t>
      </w:r>
      <w:r>
        <w:rPr>
          <w:bCs/>
        </w:rPr>
        <w:t xml:space="preserve"> investment</w:t>
      </w:r>
      <w:r w:rsidR="00817B8B">
        <w:rPr>
          <w:bCs/>
        </w:rPr>
        <w:t xml:space="preserve"> and spending  policies back to the May meeting for adoption in conjunction with the annual budget.</w:t>
      </w:r>
      <w:r>
        <w:rPr>
          <w:bCs/>
        </w:rPr>
        <w:t xml:space="preserve"> </w:t>
      </w:r>
    </w:p>
    <w:p w14:paraId="7B6A065F" w14:textId="2D8371FC" w:rsidR="00CD1873" w:rsidRDefault="00CD1873" w:rsidP="00876DBC">
      <w:pPr>
        <w:pStyle w:val="ListParagraph"/>
        <w:ind w:left="360"/>
        <w:rPr>
          <w:bCs/>
        </w:rPr>
      </w:pPr>
    </w:p>
    <w:p w14:paraId="26B8939C" w14:textId="4171ACD3" w:rsidR="00CD1873" w:rsidRDefault="00CD1873" w:rsidP="00876DBC">
      <w:pPr>
        <w:pStyle w:val="ListParagraph"/>
        <w:ind w:left="360"/>
        <w:rPr>
          <w:bCs/>
        </w:rPr>
      </w:pPr>
      <w:r w:rsidRPr="00CD1873">
        <w:rPr>
          <w:bCs/>
          <w:u w:val="single"/>
        </w:rPr>
        <w:t>MOTION:</w:t>
      </w:r>
      <w:r w:rsidR="00817B8B">
        <w:rPr>
          <w:bCs/>
        </w:rPr>
        <w:t xml:space="preserve"> to leave the investment and spending policies unchanged and bring them back for consideration</w:t>
      </w:r>
      <w:r>
        <w:rPr>
          <w:bCs/>
        </w:rPr>
        <w:t xml:space="preserve"> at the May meeting. Wondolowski/Keeney on the motion; unanimous. </w:t>
      </w:r>
    </w:p>
    <w:p w14:paraId="0DED4E09" w14:textId="77777777" w:rsidR="00CD1873" w:rsidRDefault="00CD1873" w:rsidP="005D6DF0">
      <w:pPr>
        <w:pStyle w:val="ListParagraph"/>
        <w:ind w:left="360"/>
        <w:rPr>
          <w:b/>
        </w:rPr>
      </w:pPr>
    </w:p>
    <w:p w14:paraId="1D7FB54E" w14:textId="77777777" w:rsidR="00CD1873" w:rsidRPr="005D6DF0" w:rsidRDefault="00CD1873" w:rsidP="005D6DF0">
      <w:pPr>
        <w:pStyle w:val="ListParagraph"/>
        <w:ind w:left="360"/>
        <w:rPr>
          <w:b/>
        </w:rPr>
      </w:pPr>
    </w:p>
    <w:p w14:paraId="40CA46A9" w14:textId="67C3A330" w:rsidR="005D6DF0" w:rsidRPr="005D6DF0" w:rsidRDefault="005D6DF0" w:rsidP="005D6DF0">
      <w:pPr>
        <w:pStyle w:val="ListParagraph"/>
        <w:numPr>
          <w:ilvl w:val="0"/>
          <w:numId w:val="5"/>
        </w:numPr>
        <w:rPr>
          <w:b/>
        </w:rPr>
      </w:pPr>
      <w:r>
        <w:rPr>
          <w:b/>
        </w:rPr>
        <w:t>FINANCE &amp; DEVELOPMENT REPORT</w:t>
      </w:r>
    </w:p>
    <w:p w14:paraId="66134FC7" w14:textId="4B3D7D77" w:rsidR="00671220" w:rsidRDefault="00764DE3" w:rsidP="00CD1873">
      <w:pPr>
        <w:ind w:left="360"/>
      </w:pPr>
      <w:r>
        <w:lastRenderedPageBreak/>
        <w:t xml:space="preserve">Andy presented the finance report. </w:t>
      </w:r>
      <w:r w:rsidR="00CD1873">
        <w:t>Overall, he confirmed that at this pace, we’ll</w:t>
      </w:r>
      <w:r>
        <w:t xml:space="preserve"> hit budget </w:t>
      </w:r>
      <w:r w:rsidR="00CD1873">
        <w:t>by the end of the F</w:t>
      </w:r>
      <w:r w:rsidR="00817B8B">
        <w:t>iscal Year. He gave the year-on-</w:t>
      </w:r>
      <w:r w:rsidR="00CD1873">
        <w:t>year comparison and pointed out that significant differences are expected, based on grant application and fee timelines. Andy also added that we are watching cost centers more closely this fiscal year. He briefly went over the r</w:t>
      </w:r>
      <w:r>
        <w:t>evenue section relating to grants:</w:t>
      </w:r>
      <w:r w:rsidR="00CD1873">
        <w:t xml:space="preserve"> nothing major to report, we’ll hit budget as expected</w:t>
      </w:r>
      <w:r>
        <w:t>. Fees</w:t>
      </w:r>
      <w:r w:rsidR="00CD1873">
        <w:t xml:space="preserve"> on the other hand </w:t>
      </w:r>
      <w:r>
        <w:t>come from different sources</w:t>
      </w:r>
      <w:r w:rsidR="00817B8B">
        <w:t xml:space="preserve"> and programs, including water quality monitoring, l</w:t>
      </w:r>
      <w:r>
        <w:t>and owners for restoration projects</w:t>
      </w:r>
      <w:r w:rsidR="00CD1873">
        <w:t>, and hence are harder to predict</w:t>
      </w:r>
      <w:r w:rsidR="00817B8B">
        <w:t>. We estimate that fee revenue yields about a 10%</w:t>
      </w:r>
      <w:r>
        <w:t xml:space="preserve"> </w:t>
      </w:r>
      <w:r w:rsidR="00671220">
        <w:t>profit</w:t>
      </w:r>
      <w:r w:rsidR="00817B8B">
        <w:t xml:space="preserve"> after expenses</w:t>
      </w:r>
      <w:r w:rsidR="00671220">
        <w:t xml:space="preserve">, where expenses are used for restoration programs. We haven’t been budgeting for this, just working on </w:t>
      </w:r>
      <w:r w:rsidR="00CD1873">
        <w:t>them as they come</w:t>
      </w:r>
      <w:r w:rsidR="00671220">
        <w:t xml:space="preserve">. </w:t>
      </w:r>
      <w:r w:rsidR="00CD1873">
        <w:t>As of now, w</w:t>
      </w:r>
      <w:r w:rsidR="00671220">
        <w:t xml:space="preserve">e haven’t decided if we will budget </w:t>
      </w:r>
      <w:r w:rsidR="00CD1873">
        <w:t>for</w:t>
      </w:r>
      <w:r w:rsidR="00671220">
        <w:t xml:space="preserve"> </w:t>
      </w:r>
      <w:r w:rsidR="00817B8B">
        <w:t xml:space="preserve">this category of </w:t>
      </w:r>
      <w:r w:rsidR="00671220">
        <w:t>fees or not</w:t>
      </w:r>
      <w:r w:rsidR="00817B8B">
        <w:t xml:space="preserve"> in the coming fiscal year</w:t>
      </w:r>
      <w:r w:rsidR="00671220">
        <w:t xml:space="preserve">. </w:t>
      </w:r>
      <w:r w:rsidR="00CD1873">
        <w:t>This fiscal year, w</w:t>
      </w:r>
      <w:r w:rsidR="00671220">
        <w:t>e are not earning as much indirect, and might not hit target.</w:t>
      </w:r>
      <w:r w:rsidR="00CD1873">
        <w:t xml:space="preserve"> Andy reported on </w:t>
      </w:r>
      <w:r w:rsidR="00671220">
        <w:t>Brewster’s endowment</w:t>
      </w:r>
      <w:r w:rsidR="00CD1873">
        <w:t xml:space="preserve">; it has </w:t>
      </w:r>
      <w:r w:rsidR="00671220">
        <w:t xml:space="preserve">gone to cash reserve. </w:t>
      </w:r>
      <w:r w:rsidR="00CD1873">
        <w:t xml:space="preserve">Finally, he gave an update on our annuities; Hooker Talcott’s is the only remaining one we have (uninsured), and it’s in the unrestricted endowment. </w:t>
      </w:r>
    </w:p>
    <w:p w14:paraId="38DD5A06" w14:textId="3D4CB079" w:rsidR="00671220" w:rsidRDefault="00671220" w:rsidP="00CD1873">
      <w:pPr>
        <w:ind w:left="360"/>
      </w:pPr>
      <w:r w:rsidRPr="00CA23D4">
        <w:rPr>
          <w:u w:val="single"/>
        </w:rPr>
        <w:t>MOTION:</w:t>
      </w:r>
      <w:r>
        <w:t xml:space="preserve"> To accept the year-to-date financial report. </w:t>
      </w:r>
      <w:r w:rsidR="00CD1873">
        <w:t>Putnam</w:t>
      </w:r>
      <w:r>
        <w:t>/</w:t>
      </w:r>
      <w:r w:rsidR="00CD1873">
        <w:t>Hewitt</w:t>
      </w:r>
      <w:r>
        <w:t xml:space="preserve"> on the motion; unanimous</w:t>
      </w:r>
    </w:p>
    <w:p w14:paraId="34C795AF" w14:textId="08600A0E" w:rsidR="00671220" w:rsidRDefault="00671220" w:rsidP="00CD1873">
      <w:pPr>
        <w:ind w:left="360"/>
      </w:pPr>
      <w:r>
        <w:t xml:space="preserve">Corey gave the board a </w:t>
      </w:r>
      <w:r w:rsidR="00CD1873">
        <w:t>fiscal year</w:t>
      </w:r>
      <w:r>
        <w:t xml:space="preserve"> to date giving report. For membership donations we have just under </w:t>
      </w:r>
      <w:r w:rsidR="00CD1873">
        <w:t>$</w:t>
      </w:r>
      <w:r>
        <w:t>30</w:t>
      </w:r>
      <w:r w:rsidR="00CD1873">
        <w:t>,000</w:t>
      </w:r>
      <w:r>
        <w:t xml:space="preserve"> </w:t>
      </w:r>
      <w:r w:rsidR="00CD1873">
        <w:t xml:space="preserve">left to raise. For major donors, we have under $60,000 left to raise. </w:t>
      </w:r>
      <w:r>
        <w:t xml:space="preserve">Corey lets the board know </w:t>
      </w:r>
      <w:r w:rsidR="00CD1873">
        <w:t xml:space="preserve">that </w:t>
      </w:r>
      <w:r>
        <w:t xml:space="preserve">we are well on track of our overall goal, and with continued outreach, we expect to hit </w:t>
      </w:r>
      <w:r w:rsidR="00CD1873">
        <w:t xml:space="preserve">it. She then reported on the trustee annual giving; our goal is 100% participation from the board, and </w:t>
      </w:r>
      <w:r>
        <w:t xml:space="preserve">if trustees haven’t given yet, they are asked and encouraged to give before </w:t>
      </w:r>
      <w:r w:rsidR="00CD1873">
        <w:t>June 30</w:t>
      </w:r>
      <w:r w:rsidR="00CD1873" w:rsidRPr="00CD1873">
        <w:rPr>
          <w:vertAlign w:val="superscript"/>
        </w:rPr>
        <w:t>th</w:t>
      </w:r>
      <w:r w:rsidR="00CD1873">
        <w:t xml:space="preserve">. </w:t>
      </w:r>
      <w:r>
        <w:t>Corey presented the retention rate trends by giving level. Overall, high rates of retention across the board. The range is from 54% to 90% retention rate</w:t>
      </w:r>
      <w:r w:rsidR="00465F75">
        <w:t>, with larger donations on the higher end of the spectrum.</w:t>
      </w:r>
      <w:r w:rsidR="00CD1873">
        <w:t xml:space="preserve"> </w:t>
      </w:r>
      <w:r w:rsidR="00465F75">
        <w:t xml:space="preserve">We’ve been looking at the sources of our new members, from mail appeals, to events, to online store and communications. </w:t>
      </w:r>
      <w:r w:rsidR="00CD1873">
        <w:t xml:space="preserve">Based on this information, we can better focus our outreach strategies. </w:t>
      </w:r>
    </w:p>
    <w:p w14:paraId="58B27490" w14:textId="31652364" w:rsidR="00465F75" w:rsidRPr="00671220" w:rsidRDefault="00CD1873" w:rsidP="00CD1873">
      <w:pPr>
        <w:ind w:left="360"/>
      </w:pPr>
      <w:r>
        <w:t>Finally, t</w:t>
      </w:r>
      <w:r w:rsidR="00465F75">
        <w:t xml:space="preserve">he board was informed of Astrid’s estate gift of </w:t>
      </w:r>
      <w:r w:rsidR="00817B8B">
        <w:t>$</w:t>
      </w:r>
      <w:r w:rsidR="00465F75">
        <w:t>1.1M</w:t>
      </w:r>
      <w:r w:rsidR="00817B8B">
        <w:t>M</w:t>
      </w:r>
      <w:r w:rsidR="00465F75">
        <w:t>. Corey</w:t>
      </w:r>
      <w:r>
        <w:t xml:space="preserve">, </w:t>
      </w:r>
      <w:r w:rsidR="00465F75">
        <w:t xml:space="preserve">Andy and Brett briefly went over our plans with this gift and how it will be implemented in the campaign, </w:t>
      </w:r>
      <w:r>
        <w:t>as well as our plans to</w:t>
      </w:r>
      <w:r w:rsidR="00465F75">
        <w:t xml:space="preserve"> honor Astrid. </w:t>
      </w:r>
      <w:r w:rsidR="00306A9A">
        <w:t xml:space="preserve">Andy reviewed the proposal for programming Astrid’s bequest, included in the additional documents of the board packet. The board briefly discussed how to process this gift, and it was agreed that more discussion </w:t>
      </w:r>
      <w:r>
        <w:t>is necessary</w:t>
      </w:r>
      <w:r w:rsidR="00306A9A">
        <w:t xml:space="preserve"> with the finance and executive committee.</w:t>
      </w:r>
    </w:p>
    <w:p w14:paraId="5531E922" w14:textId="77777777" w:rsidR="00443957" w:rsidRDefault="00443957" w:rsidP="00443957">
      <w:pPr>
        <w:pStyle w:val="ListParagraph"/>
        <w:ind w:left="360"/>
        <w:rPr>
          <w:b/>
        </w:rPr>
      </w:pPr>
    </w:p>
    <w:p w14:paraId="4EFC4FFF" w14:textId="7C02DE6E" w:rsidR="00443957" w:rsidRDefault="005D6DF0" w:rsidP="00CD1873">
      <w:pPr>
        <w:pStyle w:val="ListParagraph"/>
        <w:numPr>
          <w:ilvl w:val="0"/>
          <w:numId w:val="10"/>
        </w:numPr>
        <w:rPr>
          <w:b/>
        </w:rPr>
      </w:pPr>
      <w:r>
        <w:rPr>
          <w:b/>
        </w:rPr>
        <w:t>CRC &amp; CLIMATE CHANGE</w:t>
      </w:r>
    </w:p>
    <w:p w14:paraId="1FC1EB1C" w14:textId="78567EF8" w:rsidR="00CD1873" w:rsidRPr="00CD1873" w:rsidRDefault="00240B47" w:rsidP="00CD1873">
      <w:pPr>
        <w:ind w:left="360"/>
        <w:rPr>
          <w:bCs/>
        </w:rPr>
      </w:pPr>
      <w:r>
        <w:rPr>
          <w:bCs/>
        </w:rPr>
        <w:t xml:space="preserve">Andy briefly reminded the board on CRC’s staff work driving an organizational position on climate change and </w:t>
      </w:r>
      <w:r w:rsidR="00CD1873">
        <w:rPr>
          <w:bCs/>
        </w:rPr>
        <w:t xml:space="preserve">how </w:t>
      </w:r>
      <w:r>
        <w:rPr>
          <w:bCs/>
        </w:rPr>
        <w:t>the organization’s inaction over time</w:t>
      </w:r>
      <w:r w:rsidR="00CD1873">
        <w:rPr>
          <w:bCs/>
        </w:rPr>
        <w:t xml:space="preserve"> may affect our work and our community. </w:t>
      </w:r>
      <w:r>
        <w:rPr>
          <w:bCs/>
        </w:rPr>
        <w:t>There is also the ongoing work of going carbon neutral with building upgrades and programs</w:t>
      </w:r>
      <w:r w:rsidR="00CD1873">
        <w:rPr>
          <w:bCs/>
        </w:rPr>
        <w:t>, such as</w:t>
      </w:r>
      <w:r>
        <w:rPr>
          <w:bCs/>
        </w:rPr>
        <w:t xml:space="preserve"> solar panels</w:t>
      </w:r>
      <w:r w:rsidR="00CD1873">
        <w:rPr>
          <w:bCs/>
        </w:rPr>
        <w:t xml:space="preserve"> on the roof and</w:t>
      </w:r>
      <w:r>
        <w:rPr>
          <w:bCs/>
        </w:rPr>
        <w:t xml:space="preserve"> tree planting</w:t>
      </w:r>
      <w:r w:rsidR="00CD1873">
        <w:rPr>
          <w:bCs/>
        </w:rPr>
        <w:t>s.</w:t>
      </w:r>
    </w:p>
    <w:p w14:paraId="3FA324B9" w14:textId="63D75C60" w:rsidR="00CD1873" w:rsidRDefault="00CD1873" w:rsidP="00CD1873">
      <w:pPr>
        <w:pStyle w:val="ListParagraph"/>
        <w:ind w:left="0"/>
        <w:rPr>
          <w:b/>
        </w:rPr>
      </w:pPr>
    </w:p>
    <w:p w14:paraId="57FFCD0E" w14:textId="77777777" w:rsidR="00CD1873" w:rsidRDefault="00CD1873" w:rsidP="00CD1873">
      <w:pPr>
        <w:pStyle w:val="ListParagraph"/>
        <w:ind w:left="0"/>
        <w:rPr>
          <w:bCs/>
        </w:rPr>
      </w:pPr>
    </w:p>
    <w:p w14:paraId="43C4E378" w14:textId="77777777" w:rsidR="00CD1873" w:rsidRDefault="00CD1873" w:rsidP="00CD1873">
      <w:pPr>
        <w:pStyle w:val="ListParagraph"/>
        <w:ind w:left="0"/>
        <w:rPr>
          <w:bCs/>
        </w:rPr>
      </w:pPr>
    </w:p>
    <w:p w14:paraId="14849BDA" w14:textId="77777777" w:rsidR="00817B8B" w:rsidRDefault="00817B8B" w:rsidP="00CD1873">
      <w:pPr>
        <w:pStyle w:val="ListParagraph"/>
        <w:ind w:left="0"/>
        <w:rPr>
          <w:bCs/>
        </w:rPr>
      </w:pPr>
      <w:r>
        <w:rPr>
          <w:bCs/>
        </w:rPr>
        <w:lastRenderedPageBreak/>
        <w:t xml:space="preserve">Prior to concluding the meeting Melody asked Trustees to let her know about new Trustee candidates, as well as their willingness to be considered for officer slots next year.  </w:t>
      </w:r>
    </w:p>
    <w:p w14:paraId="5D30FC05" w14:textId="77777777" w:rsidR="00817B8B" w:rsidRDefault="00817B8B" w:rsidP="00CD1873">
      <w:pPr>
        <w:pStyle w:val="ListParagraph"/>
        <w:ind w:left="0"/>
        <w:rPr>
          <w:bCs/>
        </w:rPr>
      </w:pPr>
    </w:p>
    <w:p w14:paraId="298EC45E" w14:textId="3E5BA761" w:rsidR="00CD1873" w:rsidRPr="00CD1873" w:rsidRDefault="00CD1873" w:rsidP="00CD1873">
      <w:pPr>
        <w:pStyle w:val="ListParagraph"/>
        <w:ind w:left="0"/>
        <w:rPr>
          <w:bCs/>
        </w:rPr>
      </w:pPr>
      <w:bookmarkStart w:id="0" w:name="_GoBack"/>
      <w:bookmarkEnd w:id="0"/>
      <w:r w:rsidRPr="00CD1873">
        <w:rPr>
          <w:bCs/>
        </w:rPr>
        <w:t xml:space="preserve">This concluded the March board meeting. Due to the unfortunate circumstances of COVID-19, the remaining topics will be brought up at a future meeting. </w:t>
      </w:r>
    </w:p>
    <w:p w14:paraId="3694FA58" w14:textId="77777777" w:rsidR="00CD1873" w:rsidRPr="00CD1873" w:rsidRDefault="00CD1873" w:rsidP="00443957">
      <w:pPr>
        <w:pStyle w:val="ListParagraph"/>
        <w:ind w:left="360"/>
        <w:rPr>
          <w:bCs/>
        </w:rPr>
      </w:pPr>
    </w:p>
    <w:p w14:paraId="677AEFA1" w14:textId="475B3CCA" w:rsidR="00240B47" w:rsidRPr="00CD1873" w:rsidRDefault="00240B47" w:rsidP="00CD1873">
      <w:pPr>
        <w:pStyle w:val="ListParagraph"/>
        <w:ind w:left="0"/>
        <w:rPr>
          <w:bCs/>
        </w:rPr>
      </w:pPr>
      <w:r w:rsidRPr="00CD1873">
        <w:rPr>
          <w:bCs/>
          <w:u w:val="single"/>
        </w:rPr>
        <w:t>MOTION</w:t>
      </w:r>
      <w:r w:rsidR="00CD1873" w:rsidRPr="00CD1873">
        <w:rPr>
          <w:bCs/>
          <w:u w:val="single"/>
        </w:rPr>
        <w:t>:</w:t>
      </w:r>
      <w:r w:rsidRPr="00CD1873">
        <w:rPr>
          <w:bCs/>
        </w:rPr>
        <w:t xml:space="preserve"> </w:t>
      </w:r>
      <w:r w:rsidR="00CD1873" w:rsidRPr="00CD1873">
        <w:rPr>
          <w:bCs/>
        </w:rPr>
        <w:t>to conclude the March meeting. Spaulding</w:t>
      </w:r>
      <w:r w:rsidRPr="00CD1873">
        <w:rPr>
          <w:bCs/>
        </w:rPr>
        <w:t>/</w:t>
      </w:r>
      <w:r w:rsidR="00CD1873" w:rsidRPr="00CD1873">
        <w:rPr>
          <w:bCs/>
        </w:rPr>
        <w:t>Putnam</w:t>
      </w:r>
      <w:r w:rsidRPr="00CD1873">
        <w:rPr>
          <w:bCs/>
        </w:rPr>
        <w:t xml:space="preserve"> </w:t>
      </w:r>
      <w:r w:rsidR="00CD1873" w:rsidRPr="00CD1873">
        <w:rPr>
          <w:bCs/>
        </w:rPr>
        <w:t>on the motion; unanimous.</w:t>
      </w:r>
    </w:p>
    <w:p w14:paraId="268BB48D" w14:textId="77777777" w:rsidR="00CD1873" w:rsidRDefault="00FD6FB0" w:rsidP="00CD1873">
      <w:pPr>
        <w:jc w:val="right"/>
      </w:pPr>
      <w:r>
        <w:t>T</w:t>
      </w:r>
      <w:r w:rsidR="00B7205A">
        <w:t xml:space="preserve">he meeting was adjourned at </w:t>
      </w:r>
      <w:r w:rsidR="00CD1873">
        <w:t>12:15</w:t>
      </w:r>
      <w:r>
        <w:t xml:space="preserve"> pm</w:t>
      </w:r>
    </w:p>
    <w:p w14:paraId="512B3B0B" w14:textId="05C66134" w:rsidR="00EB7139" w:rsidRDefault="00FD6FB0" w:rsidP="00CD1873">
      <w:pPr>
        <w:jc w:val="right"/>
      </w:pPr>
      <w:r>
        <w:t xml:space="preserve">Prepared by:  </w:t>
      </w:r>
      <w:r w:rsidR="00EB7139">
        <w:t>Aliki Fornier</w:t>
      </w:r>
    </w:p>
    <w:p w14:paraId="0284FAFA" w14:textId="100B72F2" w:rsidR="00FD6FB0" w:rsidRDefault="00FD6FB0" w:rsidP="00EB7139">
      <w:pPr>
        <w:spacing w:after="0" w:line="240" w:lineRule="auto"/>
        <w:jc w:val="right"/>
      </w:pPr>
      <w:r>
        <w:t>Reviewed by:</w:t>
      </w:r>
      <w:r w:rsidR="00817B8B">
        <w:t xml:space="preserve"> Andrew Fisk</w:t>
      </w:r>
      <w:r>
        <w:t xml:space="preserve">  </w:t>
      </w:r>
    </w:p>
    <w:sectPr w:rsidR="00FD6FB0" w:rsidSect="00CD18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8C786" w14:textId="77777777" w:rsidR="006F02EE" w:rsidRDefault="006F02EE" w:rsidP="00FD6FB0">
      <w:pPr>
        <w:spacing w:after="0" w:line="240" w:lineRule="auto"/>
      </w:pPr>
      <w:r>
        <w:separator/>
      </w:r>
    </w:p>
  </w:endnote>
  <w:endnote w:type="continuationSeparator" w:id="0">
    <w:p w14:paraId="23EC0B3C" w14:textId="77777777" w:rsidR="006F02EE" w:rsidRDefault="006F02EE" w:rsidP="00FD6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E0D4A" w14:textId="77777777" w:rsidR="00710238" w:rsidRDefault="007102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1D9A4" w14:textId="2C4EE2EE" w:rsidR="00FD6FB0" w:rsidRPr="00710238" w:rsidRDefault="00FD6FB0" w:rsidP="00710238">
    <w:pPr>
      <w:pStyle w:val="Footer"/>
      <w:jc w:val="right"/>
      <w:rPr>
        <w:sz w:val="20"/>
        <w:szCs w:val="20"/>
      </w:rPr>
    </w:pPr>
    <w:r w:rsidRPr="00710238">
      <w:rPr>
        <w:sz w:val="20"/>
        <w:szCs w:val="20"/>
      </w:rPr>
      <w:t xml:space="preserve">DRAFT </w:t>
    </w:r>
    <w:r w:rsidR="00710238" w:rsidRPr="00710238">
      <w:rPr>
        <w:sz w:val="20"/>
        <w:szCs w:val="20"/>
      </w:rPr>
      <w:t xml:space="preserve">Page </w:t>
    </w:r>
    <w:r w:rsidR="00710238" w:rsidRPr="00710238">
      <w:rPr>
        <w:sz w:val="20"/>
        <w:szCs w:val="20"/>
      </w:rPr>
      <w:fldChar w:fldCharType="begin"/>
    </w:r>
    <w:r w:rsidR="00710238" w:rsidRPr="00710238">
      <w:rPr>
        <w:sz w:val="20"/>
        <w:szCs w:val="20"/>
      </w:rPr>
      <w:instrText xml:space="preserve"> PAGE   \* MERGEFORMAT </w:instrText>
    </w:r>
    <w:r w:rsidR="00710238" w:rsidRPr="00710238">
      <w:rPr>
        <w:sz w:val="20"/>
        <w:szCs w:val="20"/>
      </w:rPr>
      <w:fldChar w:fldCharType="separate"/>
    </w:r>
    <w:r w:rsidR="00817B8B">
      <w:rPr>
        <w:noProof/>
        <w:sz w:val="20"/>
        <w:szCs w:val="20"/>
      </w:rPr>
      <w:t>3</w:t>
    </w:r>
    <w:r w:rsidR="00710238" w:rsidRPr="00710238">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B1EA0" w14:textId="77777777" w:rsidR="00710238" w:rsidRDefault="00710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98A5D" w14:textId="77777777" w:rsidR="006F02EE" w:rsidRDefault="006F02EE" w:rsidP="00FD6FB0">
      <w:pPr>
        <w:spacing w:after="0" w:line="240" w:lineRule="auto"/>
      </w:pPr>
      <w:r>
        <w:separator/>
      </w:r>
    </w:p>
  </w:footnote>
  <w:footnote w:type="continuationSeparator" w:id="0">
    <w:p w14:paraId="38A05B9C" w14:textId="77777777" w:rsidR="006F02EE" w:rsidRDefault="006F02EE" w:rsidP="00FD6F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035CB" w14:textId="77777777" w:rsidR="00710238" w:rsidRDefault="007102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6384D" w14:textId="77777777" w:rsidR="00710238" w:rsidRDefault="007102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BD0AC" w14:textId="77777777" w:rsidR="00710238" w:rsidRDefault="007102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0A25"/>
    <w:multiLevelType w:val="hybridMultilevel"/>
    <w:tmpl w:val="D6E23DB6"/>
    <w:lvl w:ilvl="0" w:tplc="EE48E5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770E4"/>
    <w:multiLevelType w:val="hybridMultilevel"/>
    <w:tmpl w:val="9A648AF4"/>
    <w:lvl w:ilvl="0" w:tplc="CCC09754">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CE03B7"/>
    <w:multiLevelType w:val="multilevel"/>
    <w:tmpl w:val="6CBC0834"/>
    <w:lvl w:ilvl="0">
      <w:start w:val="2"/>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316057F"/>
    <w:multiLevelType w:val="hybridMultilevel"/>
    <w:tmpl w:val="7FD4727E"/>
    <w:lvl w:ilvl="0" w:tplc="ED7433FA">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FEE5D1C"/>
    <w:multiLevelType w:val="multilevel"/>
    <w:tmpl w:val="69F451BC"/>
    <w:lvl w:ilvl="0">
      <w:start w:val="2"/>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74E1E37"/>
    <w:multiLevelType w:val="hybridMultilevel"/>
    <w:tmpl w:val="A64408D8"/>
    <w:lvl w:ilvl="0" w:tplc="4F8044DE">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7C23B44"/>
    <w:multiLevelType w:val="hybridMultilevel"/>
    <w:tmpl w:val="23EC8EEE"/>
    <w:lvl w:ilvl="0" w:tplc="5712C5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E82E7F"/>
    <w:multiLevelType w:val="hybridMultilevel"/>
    <w:tmpl w:val="F062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FE4F1C"/>
    <w:multiLevelType w:val="hybridMultilevel"/>
    <w:tmpl w:val="79CABC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861663D"/>
    <w:multiLevelType w:val="hybridMultilevel"/>
    <w:tmpl w:val="B93CE36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0"/>
  </w:num>
  <w:num w:numId="4">
    <w:abstractNumId w:val="9"/>
  </w:num>
  <w:num w:numId="5">
    <w:abstractNumId w:val="3"/>
  </w:num>
  <w:num w:numId="6">
    <w:abstractNumId w:val="8"/>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11"/>
    <w:rsid w:val="00090621"/>
    <w:rsid w:val="000B2913"/>
    <w:rsid w:val="000B4EEC"/>
    <w:rsid w:val="000C69CB"/>
    <w:rsid w:val="000D7D13"/>
    <w:rsid w:val="000F088C"/>
    <w:rsid w:val="00111581"/>
    <w:rsid w:val="0014245D"/>
    <w:rsid w:val="00184173"/>
    <w:rsid w:val="001926C8"/>
    <w:rsid w:val="00221109"/>
    <w:rsid w:val="00240B47"/>
    <w:rsid w:val="002674E0"/>
    <w:rsid w:val="002D4A82"/>
    <w:rsid w:val="00306A9A"/>
    <w:rsid w:val="00317D61"/>
    <w:rsid w:val="00332183"/>
    <w:rsid w:val="003549C3"/>
    <w:rsid w:val="00381111"/>
    <w:rsid w:val="00414746"/>
    <w:rsid w:val="00414B60"/>
    <w:rsid w:val="004224BD"/>
    <w:rsid w:val="00443957"/>
    <w:rsid w:val="00465F75"/>
    <w:rsid w:val="00467B54"/>
    <w:rsid w:val="00474CBD"/>
    <w:rsid w:val="0047793D"/>
    <w:rsid w:val="00493C01"/>
    <w:rsid w:val="004B0245"/>
    <w:rsid w:val="004D23DF"/>
    <w:rsid w:val="004F384F"/>
    <w:rsid w:val="00500103"/>
    <w:rsid w:val="00514038"/>
    <w:rsid w:val="00522F1F"/>
    <w:rsid w:val="00523E6D"/>
    <w:rsid w:val="005964ED"/>
    <w:rsid w:val="005A2EFC"/>
    <w:rsid w:val="005C175B"/>
    <w:rsid w:val="005D6DF0"/>
    <w:rsid w:val="00600AAA"/>
    <w:rsid w:val="00654760"/>
    <w:rsid w:val="00671220"/>
    <w:rsid w:val="0068442D"/>
    <w:rsid w:val="006B0317"/>
    <w:rsid w:val="006F02EE"/>
    <w:rsid w:val="00710238"/>
    <w:rsid w:val="00717427"/>
    <w:rsid w:val="00734121"/>
    <w:rsid w:val="00741F86"/>
    <w:rsid w:val="00742682"/>
    <w:rsid w:val="0074491C"/>
    <w:rsid w:val="00764DE3"/>
    <w:rsid w:val="007D6422"/>
    <w:rsid w:val="007E166E"/>
    <w:rsid w:val="007E7848"/>
    <w:rsid w:val="007F64AB"/>
    <w:rsid w:val="007F671D"/>
    <w:rsid w:val="00817B8B"/>
    <w:rsid w:val="00856D51"/>
    <w:rsid w:val="008625D7"/>
    <w:rsid w:val="00867890"/>
    <w:rsid w:val="00876DBC"/>
    <w:rsid w:val="008C152D"/>
    <w:rsid w:val="008E574F"/>
    <w:rsid w:val="00953A21"/>
    <w:rsid w:val="009D6253"/>
    <w:rsid w:val="009F20C6"/>
    <w:rsid w:val="009F6EDC"/>
    <w:rsid w:val="00A12756"/>
    <w:rsid w:val="00A362A6"/>
    <w:rsid w:val="00A57260"/>
    <w:rsid w:val="00A57B59"/>
    <w:rsid w:val="00AA7187"/>
    <w:rsid w:val="00AB273C"/>
    <w:rsid w:val="00AC54A1"/>
    <w:rsid w:val="00AF1CBF"/>
    <w:rsid w:val="00B45F1E"/>
    <w:rsid w:val="00B54233"/>
    <w:rsid w:val="00B55945"/>
    <w:rsid w:val="00B7205A"/>
    <w:rsid w:val="00B723DE"/>
    <w:rsid w:val="00BF07F5"/>
    <w:rsid w:val="00BF5974"/>
    <w:rsid w:val="00C11D1B"/>
    <w:rsid w:val="00C35240"/>
    <w:rsid w:val="00CA23D4"/>
    <w:rsid w:val="00CD1873"/>
    <w:rsid w:val="00D04137"/>
    <w:rsid w:val="00DE2C78"/>
    <w:rsid w:val="00DF7A41"/>
    <w:rsid w:val="00E271A5"/>
    <w:rsid w:val="00E41994"/>
    <w:rsid w:val="00E84C86"/>
    <w:rsid w:val="00EB7139"/>
    <w:rsid w:val="00ED13C6"/>
    <w:rsid w:val="00ED3A90"/>
    <w:rsid w:val="00F13120"/>
    <w:rsid w:val="00F355CC"/>
    <w:rsid w:val="00F36A34"/>
    <w:rsid w:val="00F771FA"/>
    <w:rsid w:val="00FA17E3"/>
    <w:rsid w:val="00FA5A75"/>
    <w:rsid w:val="00FB4EF6"/>
    <w:rsid w:val="00FD6E98"/>
    <w:rsid w:val="00FD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120"/>
    <w:pPr>
      <w:ind w:left="720"/>
      <w:contextualSpacing/>
    </w:pPr>
  </w:style>
  <w:style w:type="paragraph" w:styleId="Header">
    <w:name w:val="header"/>
    <w:basedOn w:val="Normal"/>
    <w:link w:val="HeaderChar"/>
    <w:uiPriority w:val="99"/>
    <w:unhideWhenUsed/>
    <w:rsid w:val="00FD6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FB0"/>
  </w:style>
  <w:style w:type="paragraph" w:styleId="Footer">
    <w:name w:val="footer"/>
    <w:basedOn w:val="Normal"/>
    <w:link w:val="FooterChar"/>
    <w:uiPriority w:val="99"/>
    <w:unhideWhenUsed/>
    <w:rsid w:val="00FD6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FB0"/>
  </w:style>
  <w:style w:type="paragraph" w:styleId="BalloonText">
    <w:name w:val="Balloon Text"/>
    <w:basedOn w:val="Normal"/>
    <w:link w:val="BalloonTextChar"/>
    <w:uiPriority w:val="99"/>
    <w:semiHidden/>
    <w:unhideWhenUsed/>
    <w:rsid w:val="00A362A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62A6"/>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120"/>
    <w:pPr>
      <w:ind w:left="720"/>
      <w:contextualSpacing/>
    </w:pPr>
  </w:style>
  <w:style w:type="paragraph" w:styleId="Header">
    <w:name w:val="header"/>
    <w:basedOn w:val="Normal"/>
    <w:link w:val="HeaderChar"/>
    <w:uiPriority w:val="99"/>
    <w:unhideWhenUsed/>
    <w:rsid w:val="00FD6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FB0"/>
  </w:style>
  <w:style w:type="paragraph" w:styleId="Footer">
    <w:name w:val="footer"/>
    <w:basedOn w:val="Normal"/>
    <w:link w:val="FooterChar"/>
    <w:uiPriority w:val="99"/>
    <w:unhideWhenUsed/>
    <w:rsid w:val="00FD6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FB0"/>
  </w:style>
  <w:style w:type="paragraph" w:styleId="BalloonText">
    <w:name w:val="Balloon Text"/>
    <w:basedOn w:val="Normal"/>
    <w:link w:val="BalloonTextChar"/>
    <w:uiPriority w:val="99"/>
    <w:semiHidden/>
    <w:unhideWhenUsed/>
    <w:rsid w:val="00A362A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62A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beany</cp:lastModifiedBy>
  <cp:revision>4</cp:revision>
  <dcterms:created xsi:type="dcterms:W3CDTF">2020-03-19T22:03:00Z</dcterms:created>
  <dcterms:modified xsi:type="dcterms:W3CDTF">2020-03-24T18:00:00Z</dcterms:modified>
</cp:coreProperties>
</file>