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41629" w14:textId="77777777" w:rsidR="000D7D13" w:rsidRPr="00B32F07" w:rsidRDefault="00381111" w:rsidP="005964ED">
      <w:pPr>
        <w:jc w:val="center"/>
        <w:rPr>
          <w:b/>
          <w:sz w:val="24"/>
          <w:szCs w:val="24"/>
        </w:rPr>
      </w:pPr>
      <w:r w:rsidRPr="00B32F07">
        <w:rPr>
          <w:b/>
          <w:sz w:val="24"/>
          <w:szCs w:val="24"/>
        </w:rPr>
        <w:t>CONNECTICUT RIVER CONSERVANCY</w:t>
      </w:r>
    </w:p>
    <w:p w14:paraId="77030978" w14:textId="77777777" w:rsidR="00381111" w:rsidRPr="00B32F07" w:rsidRDefault="00381111" w:rsidP="00FD6FB0">
      <w:pPr>
        <w:spacing w:after="0" w:line="240" w:lineRule="auto"/>
        <w:jc w:val="center"/>
        <w:rPr>
          <w:sz w:val="24"/>
          <w:szCs w:val="24"/>
        </w:rPr>
      </w:pPr>
      <w:r w:rsidRPr="00B32F07">
        <w:rPr>
          <w:sz w:val="24"/>
          <w:szCs w:val="24"/>
        </w:rPr>
        <w:t>Board of Trustees Meeting</w:t>
      </w:r>
    </w:p>
    <w:p w14:paraId="4A8F33FC" w14:textId="404D8D0B" w:rsidR="00381111" w:rsidRPr="00B32F07" w:rsidRDefault="00750511" w:rsidP="00FD6FB0">
      <w:pPr>
        <w:spacing w:after="0" w:line="240" w:lineRule="auto"/>
        <w:jc w:val="center"/>
        <w:rPr>
          <w:sz w:val="24"/>
          <w:szCs w:val="24"/>
        </w:rPr>
      </w:pPr>
      <w:r w:rsidRPr="00B32F07">
        <w:rPr>
          <w:sz w:val="24"/>
          <w:szCs w:val="24"/>
        </w:rPr>
        <w:t>December 13</w:t>
      </w:r>
      <w:r w:rsidR="00E85D4F" w:rsidRPr="00B32F07">
        <w:rPr>
          <w:sz w:val="24"/>
          <w:szCs w:val="24"/>
          <w:vertAlign w:val="superscript"/>
        </w:rPr>
        <w:t>th</w:t>
      </w:r>
      <w:r w:rsidR="00E85D4F" w:rsidRPr="00B32F07">
        <w:rPr>
          <w:sz w:val="24"/>
          <w:szCs w:val="24"/>
        </w:rPr>
        <w:t>,</w:t>
      </w:r>
      <w:r w:rsidR="00B72234" w:rsidRPr="00B32F07">
        <w:rPr>
          <w:sz w:val="24"/>
          <w:szCs w:val="24"/>
        </w:rPr>
        <w:t xml:space="preserve"> 2019</w:t>
      </w:r>
    </w:p>
    <w:p w14:paraId="72CA19E5" w14:textId="77777777" w:rsidR="00FA17E3" w:rsidRPr="00B32F07" w:rsidRDefault="00451B1B" w:rsidP="00FD6FB0">
      <w:pPr>
        <w:spacing w:after="0" w:line="240" w:lineRule="auto"/>
        <w:jc w:val="center"/>
        <w:rPr>
          <w:sz w:val="24"/>
          <w:szCs w:val="24"/>
        </w:rPr>
      </w:pPr>
      <w:r w:rsidRPr="00B32F07">
        <w:rPr>
          <w:sz w:val="24"/>
          <w:szCs w:val="24"/>
        </w:rPr>
        <w:t>11am – 2:30pm</w:t>
      </w:r>
    </w:p>
    <w:p w14:paraId="4E504DBE" w14:textId="0CA9B22D" w:rsidR="00381111" w:rsidRPr="00B32F07" w:rsidRDefault="00B72234" w:rsidP="00FD6FB0">
      <w:pPr>
        <w:spacing w:after="0" w:line="240" w:lineRule="auto"/>
        <w:jc w:val="center"/>
        <w:rPr>
          <w:sz w:val="24"/>
          <w:szCs w:val="24"/>
        </w:rPr>
      </w:pPr>
      <w:r w:rsidRPr="00B32F07">
        <w:rPr>
          <w:sz w:val="24"/>
          <w:szCs w:val="24"/>
        </w:rPr>
        <w:t>15 Bank Row</w:t>
      </w:r>
    </w:p>
    <w:p w14:paraId="79C34D0F" w14:textId="77777777" w:rsidR="00381111" w:rsidRPr="00B32F07" w:rsidRDefault="00381111" w:rsidP="00FD6FB0">
      <w:pPr>
        <w:spacing w:after="0" w:line="240" w:lineRule="auto"/>
        <w:jc w:val="center"/>
        <w:rPr>
          <w:sz w:val="24"/>
          <w:szCs w:val="24"/>
        </w:rPr>
      </w:pPr>
      <w:r w:rsidRPr="00B32F07">
        <w:rPr>
          <w:sz w:val="24"/>
          <w:szCs w:val="24"/>
        </w:rPr>
        <w:t>Greenfield, MA</w:t>
      </w:r>
    </w:p>
    <w:p w14:paraId="54702CE3" w14:textId="77777777" w:rsidR="00381111" w:rsidRPr="00B32F07" w:rsidRDefault="00381111" w:rsidP="00FD6FB0">
      <w:pPr>
        <w:spacing w:after="0" w:line="240" w:lineRule="auto"/>
      </w:pPr>
    </w:p>
    <w:p w14:paraId="6E76E4CB" w14:textId="77777777" w:rsidR="00381111" w:rsidRPr="00B32F07" w:rsidRDefault="0091325E">
      <w:pPr>
        <w:rPr>
          <w:b/>
        </w:rPr>
      </w:pPr>
      <w:r w:rsidRPr="00B32F07">
        <w:rPr>
          <w:b/>
        </w:rPr>
        <w:t>ATTENDEES</w:t>
      </w:r>
    </w:p>
    <w:p w14:paraId="623421E7" w14:textId="42F3065C" w:rsidR="00381111" w:rsidRPr="00B32F07" w:rsidRDefault="00381111">
      <w:r w:rsidRPr="00B32F07">
        <w:t>Trustees</w:t>
      </w:r>
      <w:r w:rsidR="00500103" w:rsidRPr="00B32F07">
        <w:t>:</w:t>
      </w:r>
      <w:r w:rsidR="00B72234" w:rsidRPr="00B32F07">
        <w:t xml:space="preserve"> </w:t>
      </w:r>
      <w:r w:rsidR="00E73056">
        <w:t>Melissa Ocana</w:t>
      </w:r>
      <w:r w:rsidR="00B72234" w:rsidRPr="00B32F07">
        <w:t xml:space="preserve">, </w:t>
      </w:r>
      <w:r w:rsidR="00D65FCF" w:rsidRPr="00B32F07">
        <w:t>Annet</w:t>
      </w:r>
      <w:r w:rsidR="00021D1C" w:rsidRPr="00B32F07">
        <w:t>t</w:t>
      </w:r>
      <w:r w:rsidR="00D65FCF" w:rsidRPr="00B32F07">
        <w:t>e Spaulding, Melody Foti</w:t>
      </w:r>
      <w:r w:rsidR="00B72234" w:rsidRPr="00B32F07">
        <w:t>, Amy Tr</w:t>
      </w:r>
      <w:r w:rsidR="00E85D4F" w:rsidRPr="00B32F07">
        <w:t>an, Bob Sproull, Neftali Duran</w:t>
      </w:r>
      <w:r w:rsidR="00B32F07" w:rsidRPr="00B32F07">
        <w:t xml:space="preserve"> (phone), Liz Austin,</w:t>
      </w:r>
      <w:r w:rsidR="00E85D4F" w:rsidRPr="00B32F07">
        <w:t xml:space="preserve"> </w:t>
      </w:r>
      <w:r w:rsidR="00B32F07" w:rsidRPr="00B32F07">
        <w:t>Kate Putnam, Tony Judge, David Mears, Ron Poltak, Tom Ciardelli, Payton Shubrick, John Sinton (Honorary).</w:t>
      </w:r>
    </w:p>
    <w:p w14:paraId="050572F6" w14:textId="6A575680" w:rsidR="00FA17E3" w:rsidRPr="00B32F07" w:rsidRDefault="00500103" w:rsidP="00FA17E3">
      <w:r w:rsidRPr="00B32F07">
        <w:t>Absent:</w:t>
      </w:r>
      <w:r w:rsidR="008C7A2A" w:rsidRPr="00B32F07">
        <w:t xml:space="preserve"> </w:t>
      </w:r>
      <w:r w:rsidR="00E85D4F" w:rsidRPr="00B32F07">
        <w:t xml:space="preserve">Dave Hewitt, </w:t>
      </w:r>
      <w:r w:rsidR="00B32F07" w:rsidRPr="00B32F07">
        <w:t>Bob Moore, Lora Wondolowski</w:t>
      </w:r>
      <w:r w:rsidR="00E73056">
        <w:t>,</w:t>
      </w:r>
      <w:r w:rsidR="00E73056" w:rsidRPr="00E73056">
        <w:t xml:space="preserve"> </w:t>
      </w:r>
      <w:r w:rsidR="00E73056" w:rsidRPr="00B32F07">
        <w:t>Tim Keeney</w:t>
      </w:r>
      <w:r w:rsidR="00E73056">
        <w:t>.</w:t>
      </w:r>
    </w:p>
    <w:p w14:paraId="2E1B3599" w14:textId="1D1CD48F" w:rsidR="005F5355" w:rsidRPr="00B32F07" w:rsidRDefault="00D65FCF" w:rsidP="00880AA6">
      <w:r w:rsidRPr="00B32F07">
        <w:t xml:space="preserve">Staff: Andy Fisk, Phil Girton, Corey Kurtz, Aliki Fornier, </w:t>
      </w:r>
      <w:r w:rsidR="00B72234" w:rsidRPr="00B32F07">
        <w:t xml:space="preserve">Brett Morrison, Angela Chaffee, </w:t>
      </w:r>
      <w:r w:rsidR="00B32F07" w:rsidRPr="00B32F07">
        <w:t>Gabriel Chevalier</w:t>
      </w:r>
      <w:r w:rsidRPr="00B32F07">
        <w:t>.</w:t>
      </w:r>
    </w:p>
    <w:p w14:paraId="64E407F8" w14:textId="7A2D5CE1" w:rsidR="005F5355" w:rsidRPr="00B32F07" w:rsidRDefault="005F5355" w:rsidP="00880AA6">
      <w:r w:rsidRPr="00B32F07">
        <w:t xml:space="preserve">Meeting </w:t>
      </w:r>
      <w:r w:rsidR="00331DC6" w:rsidRPr="00B32F07">
        <w:t xml:space="preserve">begun </w:t>
      </w:r>
      <w:r w:rsidRPr="00B32F07">
        <w:t>at 11</w:t>
      </w:r>
      <w:r w:rsidR="00E85D4F" w:rsidRPr="00B32F07">
        <w:t>:05</w:t>
      </w:r>
      <w:r w:rsidRPr="00B32F07">
        <w:t>am</w:t>
      </w:r>
    </w:p>
    <w:p w14:paraId="5E7485D1" w14:textId="50BBDA49" w:rsidR="00880AA6" w:rsidRPr="00B32F07" w:rsidRDefault="003208DA" w:rsidP="00760229">
      <w:pPr>
        <w:pStyle w:val="ListParagraph"/>
        <w:numPr>
          <w:ilvl w:val="0"/>
          <w:numId w:val="5"/>
        </w:numPr>
        <w:rPr>
          <w:b/>
        </w:rPr>
      </w:pPr>
      <w:r w:rsidRPr="00B32F07">
        <w:rPr>
          <w:b/>
        </w:rPr>
        <w:t>WELCOME &amp; INTRODUCTIONS</w:t>
      </w:r>
    </w:p>
    <w:p w14:paraId="7613420B" w14:textId="77777777" w:rsidR="00B32F07" w:rsidRPr="00B32F07" w:rsidRDefault="00B32F07" w:rsidP="00B32F07">
      <w:pPr>
        <w:pStyle w:val="ListParagraph"/>
        <w:contextualSpacing w:val="0"/>
        <w:rPr>
          <w:b/>
        </w:rPr>
      </w:pPr>
    </w:p>
    <w:p w14:paraId="6A2EC561" w14:textId="4118EF8F" w:rsidR="005472C2" w:rsidRPr="00B32F07" w:rsidRDefault="00E86D56" w:rsidP="005472C2">
      <w:pPr>
        <w:pStyle w:val="ListParagraph"/>
        <w:numPr>
          <w:ilvl w:val="0"/>
          <w:numId w:val="5"/>
        </w:numPr>
        <w:contextualSpacing w:val="0"/>
        <w:rPr>
          <w:b/>
        </w:rPr>
      </w:pPr>
      <w:r w:rsidRPr="00B32F07">
        <w:rPr>
          <w:b/>
        </w:rPr>
        <w:t>CONSENT CALENDAR</w:t>
      </w:r>
    </w:p>
    <w:p w14:paraId="3CD87D69" w14:textId="758A5D0F" w:rsidR="00DE39B1" w:rsidRPr="00DE39B1" w:rsidRDefault="00D047B2" w:rsidP="00DE39B1">
      <w:pPr>
        <w:pStyle w:val="ListParagraph"/>
        <w:contextualSpacing w:val="0"/>
      </w:pPr>
      <w:r>
        <w:t xml:space="preserve">The May board meeting minutes contained a few mistakes, with attendance and duplicate text. </w:t>
      </w:r>
    </w:p>
    <w:p w14:paraId="45F1D376" w14:textId="40D796D1" w:rsidR="00134299" w:rsidRPr="00DE39B1" w:rsidRDefault="003208DA" w:rsidP="004306A1">
      <w:pPr>
        <w:pStyle w:val="ListParagraph"/>
        <w:contextualSpacing w:val="0"/>
      </w:pPr>
      <w:r w:rsidRPr="00DE39B1">
        <w:rPr>
          <w:u w:val="single"/>
        </w:rPr>
        <w:t>MOTION:</w:t>
      </w:r>
      <w:r w:rsidRPr="00DE39B1">
        <w:t xml:space="preserve"> To accept the items </w:t>
      </w:r>
      <w:r w:rsidR="00D047B2">
        <w:t>with corrections</w:t>
      </w:r>
      <w:r w:rsidR="00760229" w:rsidRPr="00DE39B1">
        <w:t xml:space="preserve">. </w:t>
      </w:r>
      <w:r w:rsidR="00DE39B1" w:rsidRPr="00DE39B1">
        <w:t xml:space="preserve">Austin/Shubrick </w:t>
      </w:r>
      <w:r w:rsidRPr="00DE39B1">
        <w:t>on the motion; unanimous.</w:t>
      </w:r>
    </w:p>
    <w:p w14:paraId="5A2E0661" w14:textId="2CAF4071" w:rsidR="00AA6682" w:rsidRPr="00B32F07" w:rsidRDefault="00B32F07" w:rsidP="00AA6682">
      <w:pPr>
        <w:pStyle w:val="ListParagraph"/>
        <w:numPr>
          <w:ilvl w:val="0"/>
          <w:numId w:val="5"/>
        </w:numPr>
        <w:contextualSpacing w:val="0"/>
        <w:rPr>
          <w:b/>
        </w:rPr>
      </w:pPr>
      <w:r w:rsidRPr="00B32F07">
        <w:rPr>
          <w:b/>
        </w:rPr>
        <w:t>ANNUAL AUDIT</w:t>
      </w:r>
    </w:p>
    <w:p w14:paraId="706E6AF1" w14:textId="0A606CE3" w:rsidR="00D047B2" w:rsidRDefault="00DE39B1" w:rsidP="00D047B2">
      <w:pPr>
        <w:ind w:left="720"/>
      </w:pPr>
      <w:r>
        <w:t xml:space="preserve">Joe </w:t>
      </w:r>
      <w:r w:rsidR="00D047B2">
        <w:t xml:space="preserve">took part in the meeting and presented </w:t>
      </w:r>
      <w:r>
        <w:t xml:space="preserve">the annual audit to the board. </w:t>
      </w:r>
      <w:r w:rsidR="00D047B2">
        <w:t>He firstly went over highlights of the financial statements, mainly the increase in expenses from increased staffing and program expenses, cash flows and significant accounting policies</w:t>
      </w:r>
      <w:r w:rsidR="00273078">
        <w:t>.</w:t>
      </w:r>
      <w:r w:rsidR="00D047B2">
        <w:t xml:space="preserve"> Joe explained that the language in net assets had changed from “permanently and temporarily restricted” to “without or with donor restriction.”  He also commented on</w:t>
      </w:r>
      <w:r>
        <w:t xml:space="preserve"> </w:t>
      </w:r>
      <w:r w:rsidR="00D047B2">
        <w:t xml:space="preserve">the </w:t>
      </w:r>
      <w:r>
        <w:t xml:space="preserve">management letter </w:t>
      </w:r>
      <w:r w:rsidR="00D047B2">
        <w:t>included</w:t>
      </w:r>
      <w:r>
        <w:t xml:space="preserve"> in the packet. </w:t>
      </w:r>
      <w:r w:rsidR="00D047B2">
        <w:t xml:space="preserve">The management letter from auditors included internal suggestions: it is advice and best practice to implement reconciliations of bank accounts, and review bank reconciliations done by a third person in the office. This can be done by controls over cash receipts: whoever receives checks in the mail reports them so they match money deposited in the bank. </w:t>
      </w:r>
    </w:p>
    <w:p w14:paraId="54AC2F91" w14:textId="2B2AD4B1" w:rsidR="00E206D2" w:rsidRDefault="00D047B2" w:rsidP="00F873F3">
      <w:pPr>
        <w:ind w:left="720"/>
      </w:pPr>
      <w:r>
        <w:t xml:space="preserve">The board continued the conversation </w:t>
      </w:r>
      <w:r w:rsidR="0080403B">
        <w:t>with a t</w:t>
      </w:r>
      <w:r w:rsidR="00E206D2">
        <w:t>alk about finding a new accounting software, as the current one doesn’t keep up with demands</w:t>
      </w:r>
      <w:r w:rsidR="0080403B">
        <w:t xml:space="preserve">. </w:t>
      </w:r>
      <w:r w:rsidR="00E206D2">
        <w:t xml:space="preserve"> </w:t>
      </w:r>
    </w:p>
    <w:p w14:paraId="7F4786D6" w14:textId="0B58E4AD" w:rsidR="00204DE1" w:rsidRPr="0080403B" w:rsidRDefault="0080403B" w:rsidP="0080403B">
      <w:pPr>
        <w:ind w:left="720"/>
      </w:pPr>
      <w:r w:rsidRPr="0080403B">
        <w:rPr>
          <w:u w:val="single"/>
        </w:rPr>
        <w:t>MOTION:</w:t>
      </w:r>
      <w:r w:rsidR="00E206D2">
        <w:t xml:space="preserve"> to adopt annual audit and to amend the schedule to </w:t>
      </w:r>
      <w:r>
        <w:t>contributors</w:t>
      </w:r>
      <w:r w:rsidR="00E206D2">
        <w:t xml:space="preserve"> on the 990: </w:t>
      </w:r>
      <w:r>
        <w:t>S</w:t>
      </w:r>
      <w:r w:rsidR="00E206D2">
        <w:t>proull/</w:t>
      </w:r>
      <w:r>
        <w:t>P</w:t>
      </w:r>
      <w:r w:rsidR="00E206D2">
        <w:t xml:space="preserve">oltak </w:t>
      </w:r>
      <w:r w:rsidR="00D434A9">
        <w:t>on the motion</w:t>
      </w:r>
      <w:r w:rsidR="00D434A9">
        <w:t xml:space="preserve"> </w:t>
      </w:r>
      <w:r w:rsidR="00E206D2">
        <w:t>to adopt the annual audit with corrections on the 990</w:t>
      </w:r>
      <w:r w:rsidR="00D434A9">
        <w:t>; unanimous.</w:t>
      </w:r>
    </w:p>
    <w:p w14:paraId="27639DBA" w14:textId="1CDB4CD4" w:rsidR="00204DE1" w:rsidRPr="0047145F" w:rsidRDefault="0047145F" w:rsidP="00B63EDA">
      <w:pPr>
        <w:pStyle w:val="ListParagraph"/>
        <w:numPr>
          <w:ilvl w:val="0"/>
          <w:numId w:val="5"/>
        </w:numPr>
        <w:rPr>
          <w:b/>
        </w:rPr>
      </w:pPr>
      <w:r w:rsidRPr="0047145F">
        <w:rPr>
          <w:b/>
        </w:rPr>
        <w:lastRenderedPageBreak/>
        <w:t>FINANCE &amp; DEVELOPMENT REPORT</w:t>
      </w:r>
    </w:p>
    <w:p w14:paraId="797226B2" w14:textId="77777777" w:rsidR="00F873F3" w:rsidRDefault="00F873F3" w:rsidP="00204DE1">
      <w:pPr>
        <w:pStyle w:val="ListParagraph"/>
        <w:rPr>
          <w:b/>
          <w:color w:val="FF0000"/>
        </w:rPr>
      </w:pPr>
    </w:p>
    <w:p w14:paraId="7594F3EB" w14:textId="40162454" w:rsidR="00892E8B" w:rsidRDefault="00E206D2" w:rsidP="00204DE1">
      <w:pPr>
        <w:pStyle w:val="ListParagraph"/>
      </w:pPr>
      <w:r>
        <w:t>Andy presented the financial report</w:t>
      </w:r>
      <w:r w:rsidR="0080403B">
        <w:t xml:space="preserve">, fiscal year 19-20 to date, </w:t>
      </w:r>
      <w:r>
        <w:t xml:space="preserve">to the board. </w:t>
      </w:r>
      <w:r w:rsidR="0080403B">
        <w:t>He pointed out the m</w:t>
      </w:r>
      <w:r w:rsidR="00892E8B">
        <w:t>ajor changes in revenue and expens</w:t>
      </w:r>
      <w:r w:rsidR="0080403B">
        <w:t>es via</w:t>
      </w:r>
      <w:r w:rsidR="00892E8B">
        <w:t xml:space="preserve"> </w:t>
      </w:r>
      <w:r w:rsidR="003F75B6">
        <w:t>y</w:t>
      </w:r>
      <w:r w:rsidR="00892E8B">
        <w:t>ear</w:t>
      </w:r>
      <w:r w:rsidR="003F75B6">
        <w:t>-</w:t>
      </w:r>
      <w:r w:rsidR="00892E8B">
        <w:t>on</w:t>
      </w:r>
      <w:r w:rsidR="003F75B6">
        <w:t>-y</w:t>
      </w:r>
      <w:r w:rsidR="00892E8B">
        <w:t xml:space="preserve">ear </w:t>
      </w:r>
      <w:r w:rsidR="0080403B">
        <w:t>comparisons</w:t>
      </w:r>
      <w:r w:rsidR="00892E8B">
        <w:t xml:space="preserve">. </w:t>
      </w:r>
      <w:r w:rsidR="0080403B">
        <w:t xml:space="preserve">He went over the </w:t>
      </w:r>
      <w:r w:rsidR="00892E8B">
        <w:t xml:space="preserve">statement of </w:t>
      </w:r>
      <w:r w:rsidR="0080403B">
        <w:t>f</w:t>
      </w:r>
      <w:r w:rsidR="00892E8B">
        <w:t xml:space="preserve">inancial </w:t>
      </w:r>
      <w:r w:rsidR="0080403B">
        <w:t>p</w:t>
      </w:r>
      <w:r w:rsidR="00892E8B">
        <w:t>osition</w:t>
      </w:r>
      <w:r w:rsidR="0080403B">
        <w:t>, p</w:t>
      </w:r>
      <w:r w:rsidR="00892E8B">
        <w:t>erformance metrics</w:t>
      </w:r>
      <w:r w:rsidR="0080403B">
        <w:t>, and e</w:t>
      </w:r>
      <w:r w:rsidR="00892E8B">
        <w:t>ndowment report</w:t>
      </w:r>
      <w:r w:rsidR="0080403B">
        <w:t xml:space="preserve">. Ron Poltak noted the terminology used: </w:t>
      </w:r>
      <w:r w:rsidR="0080403B" w:rsidRPr="0080403B">
        <w:rPr>
          <w:u w:val="single"/>
        </w:rPr>
        <w:t>g</w:t>
      </w:r>
      <w:r w:rsidR="00892E8B" w:rsidRPr="0080403B">
        <w:rPr>
          <w:u w:val="single"/>
        </w:rPr>
        <w:t>ross profit</w:t>
      </w:r>
      <w:r w:rsidR="00892E8B">
        <w:t xml:space="preserve"> vs revenue</w:t>
      </w:r>
      <w:r w:rsidR="0080403B">
        <w:t xml:space="preserve">, and how it may be interpreted from a </w:t>
      </w:r>
      <w:r w:rsidR="0080403B" w:rsidRPr="0080403B">
        <w:rPr>
          <w:u w:val="single"/>
        </w:rPr>
        <w:t>non-profit</w:t>
      </w:r>
      <w:r w:rsidR="0080403B">
        <w:t xml:space="preserve"> by the public.</w:t>
      </w:r>
    </w:p>
    <w:p w14:paraId="6DEE4748" w14:textId="77777777" w:rsidR="0080403B" w:rsidRDefault="0080403B" w:rsidP="00204DE1">
      <w:pPr>
        <w:pStyle w:val="ListParagraph"/>
      </w:pPr>
    </w:p>
    <w:p w14:paraId="3A045A84" w14:textId="6EF07DD9" w:rsidR="00892E8B" w:rsidRDefault="00DB5431" w:rsidP="00DB5431">
      <w:pPr>
        <w:pStyle w:val="ListParagraph"/>
      </w:pPr>
      <w:r>
        <w:t>Corey started the development report. She firstly</w:t>
      </w:r>
      <w:r w:rsidR="00892E8B">
        <w:t xml:space="preserve"> presented the </w:t>
      </w:r>
      <w:r w:rsidR="0080403B">
        <w:t xml:space="preserve">CRC giving report, fiscal year 19-20 to date. She explained that </w:t>
      </w:r>
      <w:r w:rsidR="004435A0">
        <w:t xml:space="preserve">Patagonia and </w:t>
      </w:r>
      <w:r w:rsidR="0080403B">
        <w:t>Facebook</w:t>
      </w:r>
      <w:r w:rsidR="004435A0">
        <w:t xml:space="preserve"> donations are included in the FYTD numbers, but the money hasn’t been received yet. </w:t>
      </w:r>
      <w:r w:rsidR="0080403B">
        <w:t xml:space="preserve">She briefly went over the </w:t>
      </w:r>
      <w:r w:rsidR="003F75B6">
        <w:t>year-on-y</w:t>
      </w:r>
      <w:r w:rsidR="004435A0">
        <w:t xml:space="preserve">ear </w:t>
      </w:r>
      <w:r w:rsidR="0080403B">
        <w:t>comparison</w:t>
      </w:r>
      <w:r w:rsidR="004435A0">
        <w:t xml:space="preserve">. </w:t>
      </w:r>
      <w:r>
        <w:t>Corey talked about trustee giving, and informed the board how important it was to have a 100% giving board for a non-profit, and encouraged the board to give before the end of the calendar year. The m</w:t>
      </w:r>
      <w:r w:rsidR="004435A0">
        <w:t>embership growth</w:t>
      </w:r>
      <w:r>
        <w:t xml:space="preserve"> report was also presented</w:t>
      </w:r>
      <w:r w:rsidR="004435A0">
        <w:t xml:space="preserve">, </w:t>
      </w:r>
      <w:r>
        <w:t xml:space="preserve">it did </w:t>
      </w:r>
      <w:r w:rsidR="004435A0">
        <w:t xml:space="preserve">not </w:t>
      </w:r>
      <w:r>
        <w:t>include</w:t>
      </w:r>
      <w:r w:rsidR="004435A0">
        <w:t xml:space="preserve"> </w:t>
      </w:r>
      <w:r>
        <w:t>Facebook</w:t>
      </w:r>
      <w:r w:rsidR="004435A0">
        <w:t xml:space="preserve"> donors</w:t>
      </w:r>
      <w:r>
        <w:t>, as we hadn’t received that information yet either</w:t>
      </w:r>
      <w:r w:rsidR="004435A0">
        <w:t xml:space="preserve">. </w:t>
      </w:r>
      <w:r>
        <w:t xml:space="preserve">A brief </w:t>
      </w:r>
      <w:r w:rsidR="004435A0">
        <w:t xml:space="preserve">Giving Tuesday </w:t>
      </w:r>
      <w:r>
        <w:t xml:space="preserve">report was given; </w:t>
      </w:r>
      <w:r w:rsidR="004435A0">
        <w:t xml:space="preserve">Payton and Amy shared their experience with the event and volunteer social media ambassadors. </w:t>
      </w:r>
      <w:r>
        <w:t>Corey also explained the P</w:t>
      </w:r>
      <w:r w:rsidR="00397D93">
        <w:t>atagonia matching funds</w:t>
      </w:r>
      <w:r>
        <w:t xml:space="preserve"> event</w:t>
      </w:r>
      <w:r w:rsidR="00397D93">
        <w:t xml:space="preserve">: Patagonia will match every donation to CRC dollar for dollar! </w:t>
      </w:r>
      <w:r>
        <w:t>This was a l</w:t>
      </w:r>
      <w:r w:rsidR="00397D93">
        <w:t xml:space="preserve">imited time </w:t>
      </w:r>
      <w:r>
        <w:t xml:space="preserve">opportunity </w:t>
      </w:r>
      <w:r w:rsidR="00397D93">
        <w:t>until the funds r</w:t>
      </w:r>
      <w:r>
        <w:t>a</w:t>
      </w:r>
      <w:r w:rsidR="00397D93">
        <w:t xml:space="preserve">n out, or until calendar year end. Trustees volunteered to reach out to 5 more donors via phone call to have them donate </w:t>
      </w:r>
      <w:r>
        <w:t>to CRC via</w:t>
      </w:r>
      <w:r w:rsidR="00397D93">
        <w:t xml:space="preserve"> Patagonia. </w:t>
      </w:r>
      <w:r>
        <w:t xml:space="preserve">Finally, the development staff gave a </w:t>
      </w:r>
      <w:r w:rsidR="00397D93">
        <w:t xml:space="preserve">Fall campaign </w:t>
      </w:r>
      <w:r>
        <w:t xml:space="preserve">and </w:t>
      </w:r>
      <w:r w:rsidR="00397D93">
        <w:t xml:space="preserve">Campaign for our Rivers update. </w:t>
      </w:r>
      <w:r>
        <w:t xml:space="preserve">Corey gave a notice to the board about a planned Valentine’s day thank-a-thon, and encouraged the board to participate. </w:t>
      </w:r>
    </w:p>
    <w:p w14:paraId="25A0B759" w14:textId="77777777" w:rsidR="00A715C0" w:rsidRDefault="00A715C0" w:rsidP="00892E8B">
      <w:pPr>
        <w:pStyle w:val="ListParagraph"/>
        <w:spacing w:line="240" w:lineRule="auto"/>
      </w:pPr>
    </w:p>
    <w:p w14:paraId="21A68615" w14:textId="4FBFFAD1" w:rsidR="00A715C0" w:rsidRDefault="00A715C0" w:rsidP="00892E8B">
      <w:pPr>
        <w:pStyle w:val="ListParagraph"/>
        <w:spacing w:line="240" w:lineRule="auto"/>
      </w:pPr>
      <w:r w:rsidRPr="003F75B6">
        <w:rPr>
          <w:u w:val="single"/>
        </w:rPr>
        <w:t>MOTION</w:t>
      </w:r>
      <w:r w:rsidR="003F75B6" w:rsidRPr="003F75B6">
        <w:rPr>
          <w:u w:val="single"/>
        </w:rPr>
        <w:t>:</w:t>
      </w:r>
      <w:r>
        <w:t xml:space="preserve"> to </w:t>
      </w:r>
      <w:r w:rsidR="003F75B6">
        <w:t>accept the year-to-date financial report</w:t>
      </w:r>
      <w:r>
        <w:t>: Putnam</w:t>
      </w:r>
      <w:r w:rsidR="0022613D">
        <w:t>/M</w:t>
      </w:r>
      <w:r>
        <w:t xml:space="preserve">ears </w:t>
      </w:r>
      <w:r w:rsidR="003F75B6">
        <w:t>on the motion; unanimous.</w:t>
      </w:r>
    </w:p>
    <w:p w14:paraId="2A489854" w14:textId="77777777" w:rsidR="00397D93" w:rsidRPr="00397D93" w:rsidRDefault="00397D93" w:rsidP="00892E8B">
      <w:pPr>
        <w:pStyle w:val="ListParagraph"/>
        <w:spacing w:line="240" w:lineRule="auto"/>
      </w:pPr>
    </w:p>
    <w:p w14:paraId="49492B67" w14:textId="117559E1" w:rsidR="00CE2164" w:rsidRDefault="00831972" w:rsidP="0047145F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7145F">
        <w:rPr>
          <w:b/>
        </w:rPr>
        <w:t>L</w:t>
      </w:r>
      <w:r w:rsidR="0047145F" w:rsidRPr="0047145F">
        <w:rPr>
          <w:b/>
        </w:rPr>
        <w:t>UNCH</w:t>
      </w:r>
    </w:p>
    <w:p w14:paraId="1D9CFC74" w14:textId="596156A3" w:rsidR="0022613D" w:rsidRDefault="003F75B6" w:rsidP="0022613D">
      <w:pPr>
        <w:spacing w:line="240" w:lineRule="auto"/>
        <w:ind w:left="720"/>
      </w:pPr>
      <w:r>
        <w:t>While the board members were having lunch, Gabriel Chevalier, CRC’s laboratory manager, presented a f</w:t>
      </w:r>
      <w:r w:rsidR="0022613D">
        <w:t xml:space="preserve">ish migration website development </w:t>
      </w:r>
      <w:r>
        <w:t>project she had been working on. This new website page isn’t scheduled to go live until 2021.</w:t>
      </w:r>
    </w:p>
    <w:p w14:paraId="55618403" w14:textId="1AD0275C" w:rsidR="0022613D" w:rsidRPr="0022613D" w:rsidRDefault="003F75B6" w:rsidP="0022613D">
      <w:pPr>
        <w:spacing w:line="240" w:lineRule="auto"/>
        <w:ind w:left="720"/>
      </w:pPr>
      <w:r>
        <w:t xml:space="preserve">Andrea Donlon gave a brief talk about state by state regulations for drinking water and swimming areas. </w:t>
      </w:r>
      <w:r w:rsidR="00E852E6">
        <w:t>She explained CRC’s role and actions around t</w:t>
      </w:r>
      <w:r w:rsidR="0022613D" w:rsidRPr="0022613D">
        <w:t>oxic and sewage spills</w:t>
      </w:r>
      <w:r w:rsidR="00E852E6">
        <w:t>.</w:t>
      </w:r>
    </w:p>
    <w:p w14:paraId="5E05B9FE" w14:textId="77777777" w:rsidR="0047145F" w:rsidRPr="0047145F" w:rsidRDefault="0047145F" w:rsidP="0047145F">
      <w:pPr>
        <w:pStyle w:val="ListParagraph"/>
        <w:spacing w:line="240" w:lineRule="auto"/>
        <w:rPr>
          <w:b/>
        </w:rPr>
      </w:pPr>
    </w:p>
    <w:p w14:paraId="4B72BD4A" w14:textId="2ADFA9A4" w:rsidR="00CE2164" w:rsidRPr="0047145F" w:rsidRDefault="0047145F" w:rsidP="00CE2164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7145F">
        <w:rPr>
          <w:b/>
        </w:rPr>
        <w:t>ADMINISTRATION &amp; POLICY</w:t>
      </w:r>
    </w:p>
    <w:p w14:paraId="3A407941" w14:textId="77777777" w:rsidR="0047145F" w:rsidRDefault="0047145F" w:rsidP="0047145F">
      <w:pPr>
        <w:pStyle w:val="ListParagraph"/>
        <w:rPr>
          <w:color w:val="FF0000"/>
        </w:rPr>
      </w:pPr>
    </w:p>
    <w:p w14:paraId="576514A2" w14:textId="5922BC88" w:rsidR="001B328F" w:rsidRDefault="00E852E6" w:rsidP="0047145F">
      <w:pPr>
        <w:pStyle w:val="ListParagraph"/>
      </w:pPr>
      <w:r>
        <w:t>Andy gave the board and u</w:t>
      </w:r>
      <w:r w:rsidR="001B328F">
        <w:t xml:space="preserve">pdate on the creation of </w:t>
      </w:r>
      <w:r>
        <w:t xml:space="preserve">the </w:t>
      </w:r>
      <w:r w:rsidR="001B328F">
        <w:t xml:space="preserve">personnel manual. A first draft is complete and it will go to the executive committee for initial approval. </w:t>
      </w:r>
      <w:r>
        <w:t xml:space="preserve">He also went over the new </w:t>
      </w:r>
      <w:r w:rsidR="001B328F">
        <w:t>Family paid medical leave</w:t>
      </w:r>
      <w:r>
        <w:t xml:space="preserve"> policy, and what it means from our MA staff and CT and VT staff.</w:t>
      </w:r>
    </w:p>
    <w:p w14:paraId="5BD56849" w14:textId="77777777" w:rsidR="001B328F" w:rsidRDefault="001B328F" w:rsidP="0047145F">
      <w:pPr>
        <w:pStyle w:val="ListParagraph"/>
      </w:pPr>
    </w:p>
    <w:p w14:paraId="3DFA2399" w14:textId="40F3079F" w:rsidR="001B328F" w:rsidRDefault="00E852E6" w:rsidP="0047145F">
      <w:pPr>
        <w:pStyle w:val="ListParagraph"/>
      </w:pPr>
      <w:r>
        <w:t>Andy announced s</w:t>
      </w:r>
      <w:r w:rsidR="001B328F">
        <w:t xml:space="preserve">taff are participating in Equity, inclusion and diversity training sessions. </w:t>
      </w:r>
      <w:r>
        <w:t xml:space="preserve">He and the VT River Stewards are taking a training in Vermont, and at the monthly staff meeting, they bring their experience to the wider CRC staff. </w:t>
      </w:r>
    </w:p>
    <w:p w14:paraId="3E288609" w14:textId="77777777" w:rsidR="001B328F" w:rsidRDefault="001B328F" w:rsidP="0047145F">
      <w:pPr>
        <w:pStyle w:val="ListParagraph"/>
      </w:pPr>
    </w:p>
    <w:p w14:paraId="3F765632" w14:textId="78A5C537" w:rsidR="001B328F" w:rsidRPr="001B328F" w:rsidRDefault="00E852E6" w:rsidP="0047145F">
      <w:pPr>
        <w:pStyle w:val="ListParagraph"/>
      </w:pPr>
      <w:r>
        <w:t xml:space="preserve">A brief update was given to the board, regarding the cybersecurity assessment within CRC. Payton Shubrick and Bob Sproull have kindly offered their resources and expertise on the matter. </w:t>
      </w:r>
    </w:p>
    <w:p w14:paraId="0077C2DB" w14:textId="77777777" w:rsidR="00D76968" w:rsidRPr="0047145F" w:rsidRDefault="00D76968" w:rsidP="006F7CFD">
      <w:pPr>
        <w:pStyle w:val="ListParagraph"/>
        <w:spacing w:line="240" w:lineRule="auto"/>
      </w:pPr>
    </w:p>
    <w:p w14:paraId="0D7B094E" w14:textId="7515118D" w:rsidR="00D76968" w:rsidRPr="0047145F" w:rsidRDefault="0047145F" w:rsidP="000E523E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7145F">
        <w:rPr>
          <w:b/>
        </w:rPr>
        <w:t>AFFILIATIONS &amp; PARTNERSHIPS</w:t>
      </w:r>
    </w:p>
    <w:p w14:paraId="22FCAE13" w14:textId="77777777" w:rsidR="0047145F" w:rsidRDefault="0047145F" w:rsidP="0047145F">
      <w:pPr>
        <w:pStyle w:val="ListParagraph"/>
        <w:spacing w:line="240" w:lineRule="auto"/>
        <w:rPr>
          <w:color w:val="FF0000"/>
        </w:rPr>
      </w:pPr>
    </w:p>
    <w:p w14:paraId="0F4BA230" w14:textId="64EA07F6" w:rsidR="001B328F" w:rsidRDefault="00C10BB0" w:rsidP="0047145F">
      <w:pPr>
        <w:pStyle w:val="ListParagraph"/>
        <w:spacing w:line="240" w:lineRule="auto"/>
      </w:pPr>
      <w:r w:rsidRPr="00D434A9">
        <w:rPr>
          <w:u w:val="single"/>
        </w:rPr>
        <w:t>MOTION:</w:t>
      </w:r>
      <w:r w:rsidRPr="00C10BB0">
        <w:t xml:space="preserve"> to </w:t>
      </w:r>
      <w:r>
        <w:t>give executive staff power of ne</w:t>
      </w:r>
      <w:bookmarkStart w:id="0" w:name="_GoBack"/>
      <w:bookmarkEnd w:id="0"/>
      <w:r>
        <w:t>gotiations regarding prospect fiscal sponsorships. Brought to the executive committee for final approval. Austin/Duran</w:t>
      </w:r>
      <w:r w:rsidR="00E852E6">
        <w:t xml:space="preserve"> </w:t>
      </w:r>
      <w:r w:rsidR="00E852E6" w:rsidRPr="00DE39B1">
        <w:t>on the motion; unanimous.</w:t>
      </w:r>
    </w:p>
    <w:p w14:paraId="60F22ABC" w14:textId="77777777" w:rsidR="00C10BB0" w:rsidRDefault="00C10BB0" w:rsidP="0047145F">
      <w:pPr>
        <w:pStyle w:val="ListParagraph"/>
        <w:spacing w:line="240" w:lineRule="auto"/>
      </w:pPr>
    </w:p>
    <w:p w14:paraId="3BC65FAA" w14:textId="667AE906" w:rsidR="00810105" w:rsidRPr="00E852E6" w:rsidRDefault="00E852E6" w:rsidP="0047145F">
      <w:pPr>
        <w:pStyle w:val="ListParagraph"/>
        <w:spacing w:line="240" w:lineRule="auto"/>
      </w:pPr>
      <w:r>
        <w:t>Andy explained the p</w:t>
      </w:r>
      <w:r w:rsidR="00810105" w:rsidRPr="00810105">
        <w:t xml:space="preserve">rospect </w:t>
      </w:r>
      <w:r>
        <w:t xml:space="preserve">affiliation with </w:t>
      </w:r>
      <w:r w:rsidR="00810105" w:rsidRPr="00810105">
        <w:t xml:space="preserve">Fort River Watershed </w:t>
      </w:r>
      <w:r>
        <w:t>Association</w:t>
      </w:r>
      <w:r w:rsidR="00810105">
        <w:t xml:space="preserve">. </w:t>
      </w:r>
      <w:r>
        <w:t xml:space="preserve">More discussion is to follow on the matter. A motion to accept the affiliation will be brought up at the March board meeting. </w:t>
      </w:r>
    </w:p>
    <w:p w14:paraId="444F321A" w14:textId="77777777" w:rsidR="0047145F" w:rsidRDefault="0047145F" w:rsidP="00405AEA">
      <w:pPr>
        <w:pStyle w:val="ListParagraph"/>
        <w:spacing w:line="240" w:lineRule="auto"/>
        <w:rPr>
          <w:color w:val="FF0000"/>
        </w:rPr>
      </w:pPr>
    </w:p>
    <w:p w14:paraId="514F7872" w14:textId="6EC21384" w:rsidR="00810105" w:rsidRDefault="0047145F" w:rsidP="00810105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47145F">
        <w:rPr>
          <w:b/>
        </w:rPr>
        <w:t>CRC &amp; CLIMATE CHANGE</w:t>
      </w:r>
    </w:p>
    <w:p w14:paraId="1BA8490C" w14:textId="08F4D5BF" w:rsidR="00E73056" w:rsidRPr="00810105" w:rsidRDefault="00810105" w:rsidP="00810105">
      <w:pPr>
        <w:spacing w:line="240" w:lineRule="auto"/>
        <w:ind w:left="720"/>
      </w:pPr>
      <w:r>
        <w:t xml:space="preserve">What is CRC not doing about climate mitigation? By explicit policy of the board, CRC hasn’t taken a position on natural fossil fuel impact on climate adaptation. Though the staff feels we are not properly addressing the issue at hand. </w:t>
      </w:r>
      <w:r w:rsidR="00E73056">
        <w:t xml:space="preserve">The board shared their thoughts on how CRC should approach their values on Climate adaptation. </w:t>
      </w:r>
    </w:p>
    <w:p w14:paraId="0C26756D" w14:textId="77777777" w:rsidR="00405AEA" w:rsidRPr="0047145F" w:rsidRDefault="00405AEA" w:rsidP="00405AEA">
      <w:pPr>
        <w:pStyle w:val="ListParagraph"/>
        <w:spacing w:line="240" w:lineRule="auto"/>
        <w:rPr>
          <w:b/>
        </w:rPr>
      </w:pPr>
    </w:p>
    <w:p w14:paraId="4BC22626" w14:textId="01397823" w:rsidR="00E73056" w:rsidRDefault="0047145F" w:rsidP="00E73056">
      <w:pPr>
        <w:pStyle w:val="ListParagraph"/>
        <w:numPr>
          <w:ilvl w:val="0"/>
          <w:numId w:val="5"/>
        </w:numPr>
        <w:rPr>
          <w:b/>
        </w:rPr>
      </w:pPr>
      <w:r w:rsidRPr="0047145F">
        <w:rPr>
          <w:b/>
        </w:rPr>
        <w:t>EXECUTIVE SESSION</w:t>
      </w:r>
    </w:p>
    <w:p w14:paraId="14C292F6" w14:textId="77777777" w:rsidR="00E73056" w:rsidRPr="00E73056" w:rsidRDefault="00E73056" w:rsidP="00E73056">
      <w:pPr>
        <w:pStyle w:val="ListParagraph"/>
        <w:rPr>
          <w:b/>
        </w:rPr>
      </w:pPr>
    </w:p>
    <w:p w14:paraId="7A79DAD6" w14:textId="60402543" w:rsidR="00500E91" w:rsidRPr="00E73056" w:rsidRDefault="00E73056" w:rsidP="00500E91">
      <w:pPr>
        <w:pStyle w:val="ListParagraph"/>
      </w:pPr>
      <w:r w:rsidRPr="00E73056">
        <w:t xml:space="preserve">The meeting went into executive session at </w:t>
      </w:r>
      <w:r w:rsidR="00475E38">
        <w:t>2:03</w:t>
      </w:r>
    </w:p>
    <w:p w14:paraId="67A5C0B6" w14:textId="77777777" w:rsidR="002C34F6" w:rsidRPr="00491EFC" w:rsidRDefault="002C34F6" w:rsidP="002C34F6">
      <w:pPr>
        <w:jc w:val="right"/>
        <w:rPr>
          <w:u w:val="single"/>
        </w:rPr>
      </w:pPr>
    </w:p>
    <w:p w14:paraId="5CDF03EC" w14:textId="23D0FB0E" w:rsidR="00FD6FB0" w:rsidRPr="00491EFC" w:rsidRDefault="002C34F6" w:rsidP="002C34F6">
      <w:pPr>
        <w:jc w:val="right"/>
      </w:pPr>
      <w:r w:rsidRPr="00491EFC">
        <w:t>T</w:t>
      </w:r>
      <w:r w:rsidR="00500103" w:rsidRPr="00491EFC">
        <w:t xml:space="preserve">he meeting was adjourned at </w:t>
      </w:r>
      <w:r w:rsidR="00500E91">
        <w:t>2:20</w:t>
      </w:r>
      <w:r w:rsidR="00FD6FB0" w:rsidRPr="00491EFC">
        <w:t>pm</w:t>
      </w:r>
    </w:p>
    <w:p w14:paraId="72A64D99" w14:textId="2D9DE7E6" w:rsidR="00880AA6" w:rsidRPr="00491EFC" w:rsidRDefault="00FD6FB0" w:rsidP="00880AA6">
      <w:pPr>
        <w:spacing w:after="0" w:line="240" w:lineRule="auto"/>
        <w:jc w:val="right"/>
      </w:pPr>
      <w:r w:rsidRPr="00491EFC">
        <w:t>Prepared by:  A</w:t>
      </w:r>
      <w:r w:rsidR="002C34F6" w:rsidRPr="00491EFC">
        <w:t>liki Fornier</w:t>
      </w:r>
    </w:p>
    <w:p w14:paraId="70FBD0C1" w14:textId="144A7EF2" w:rsidR="00FD6FB0" w:rsidRPr="00491EFC" w:rsidRDefault="00FD6FB0" w:rsidP="00880AA6">
      <w:pPr>
        <w:spacing w:after="0" w:line="240" w:lineRule="auto"/>
        <w:jc w:val="right"/>
      </w:pPr>
      <w:r w:rsidRPr="00491EFC">
        <w:t>Reviewed by:</w:t>
      </w:r>
      <w:r w:rsidR="00355B0C">
        <w:t xml:space="preserve"> </w:t>
      </w:r>
    </w:p>
    <w:sectPr w:rsidR="00FD6FB0" w:rsidRPr="00491E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86987" w14:textId="77777777" w:rsidR="00CE3BE6" w:rsidRDefault="00CE3BE6" w:rsidP="00FD6FB0">
      <w:pPr>
        <w:spacing w:after="0" w:line="240" w:lineRule="auto"/>
      </w:pPr>
      <w:r>
        <w:separator/>
      </w:r>
    </w:p>
  </w:endnote>
  <w:endnote w:type="continuationSeparator" w:id="0">
    <w:p w14:paraId="228211C8" w14:textId="77777777" w:rsidR="00CE3BE6" w:rsidRDefault="00CE3BE6" w:rsidP="00F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01D8" w14:textId="77777777" w:rsidR="00475E38" w:rsidRDefault="00475E38">
    <w:pPr>
      <w:pStyle w:val="Footer"/>
    </w:pPr>
    <w:r>
      <w:t xml:space="preserve">DRAFT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1AC5" w14:textId="77777777" w:rsidR="00CE3BE6" w:rsidRDefault="00CE3BE6" w:rsidP="00FD6FB0">
      <w:pPr>
        <w:spacing w:after="0" w:line="240" w:lineRule="auto"/>
      </w:pPr>
      <w:r>
        <w:separator/>
      </w:r>
    </w:p>
  </w:footnote>
  <w:footnote w:type="continuationSeparator" w:id="0">
    <w:p w14:paraId="32F598CB" w14:textId="77777777" w:rsidR="00CE3BE6" w:rsidRDefault="00CE3BE6" w:rsidP="00F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630E"/>
    <w:multiLevelType w:val="hybridMultilevel"/>
    <w:tmpl w:val="1D26C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61F0"/>
    <w:multiLevelType w:val="hybridMultilevel"/>
    <w:tmpl w:val="0A047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B5368"/>
    <w:multiLevelType w:val="hybridMultilevel"/>
    <w:tmpl w:val="189C9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FA1A35"/>
    <w:multiLevelType w:val="hybridMultilevel"/>
    <w:tmpl w:val="219CE56C"/>
    <w:lvl w:ilvl="0" w:tplc="528AC89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1FF3"/>
    <w:multiLevelType w:val="hybridMultilevel"/>
    <w:tmpl w:val="40486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26855"/>
    <w:multiLevelType w:val="hybridMultilevel"/>
    <w:tmpl w:val="A61CED3E"/>
    <w:lvl w:ilvl="0" w:tplc="2F5A0C7E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C706D"/>
    <w:multiLevelType w:val="hybridMultilevel"/>
    <w:tmpl w:val="871CE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E06D44"/>
    <w:multiLevelType w:val="hybridMultilevel"/>
    <w:tmpl w:val="8A30D2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C4F49"/>
    <w:multiLevelType w:val="hybridMultilevel"/>
    <w:tmpl w:val="7BA4A4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82E7F"/>
    <w:multiLevelType w:val="hybridMultilevel"/>
    <w:tmpl w:val="F06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13A17"/>
    <w:multiLevelType w:val="hybridMultilevel"/>
    <w:tmpl w:val="0A2CA6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11"/>
    <w:rsid w:val="00002F10"/>
    <w:rsid w:val="00016A5D"/>
    <w:rsid w:val="00021D1C"/>
    <w:rsid w:val="0003471C"/>
    <w:rsid w:val="00040ED1"/>
    <w:rsid w:val="00083AE0"/>
    <w:rsid w:val="000A1D86"/>
    <w:rsid w:val="000D7D13"/>
    <w:rsid w:val="000E523E"/>
    <w:rsid w:val="001002C4"/>
    <w:rsid w:val="00100630"/>
    <w:rsid w:val="00101452"/>
    <w:rsid w:val="00125F6D"/>
    <w:rsid w:val="00126881"/>
    <w:rsid w:val="00134299"/>
    <w:rsid w:val="00137443"/>
    <w:rsid w:val="00155674"/>
    <w:rsid w:val="00156C0E"/>
    <w:rsid w:val="0016612F"/>
    <w:rsid w:val="00182461"/>
    <w:rsid w:val="001A271B"/>
    <w:rsid w:val="001A33A2"/>
    <w:rsid w:val="001B328F"/>
    <w:rsid w:val="001F5461"/>
    <w:rsid w:val="00204DE1"/>
    <w:rsid w:val="002174C3"/>
    <w:rsid w:val="002236E5"/>
    <w:rsid w:val="0022613D"/>
    <w:rsid w:val="00242031"/>
    <w:rsid w:val="00250576"/>
    <w:rsid w:val="00255843"/>
    <w:rsid w:val="00262F6F"/>
    <w:rsid w:val="00273078"/>
    <w:rsid w:val="002A2607"/>
    <w:rsid w:val="002B67AA"/>
    <w:rsid w:val="002C34F6"/>
    <w:rsid w:val="002F161C"/>
    <w:rsid w:val="002F24B9"/>
    <w:rsid w:val="002F3B69"/>
    <w:rsid w:val="003208DA"/>
    <w:rsid w:val="00331DC6"/>
    <w:rsid w:val="00332183"/>
    <w:rsid w:val="00340333"/>
    <w:rsid w:val="003479FD"/>
    <w:rsid w:val="00355B0C"/>
    <w:rsid w:val="00371F85"/>
    <w:rsid w:val="00381111"/>
    <w:rsid w:val="003819A0"/>
    <w:rsid w:val="00397D93"/>
    <w:rsid w:val="003B3AF4"/>
    <w:rsid w:val="003C117F"/>
    <w:rsid w:val="003C1B87"/>
    <w:rsid w:val="003C1FE1"/>
    <w:rsid w:val="003F75B6"/>
    <w:rsid w:val="00405AEA"/>
    <w:rsid w:val="00414B60"/>
    <w:rsid w:val="004306A1"/>
    <w:rsid w:val="0043211D"/>
    <w:rsid w:val="00435B08"/>
    <w:rsid w:val="004434CB"/>
    <w:rsid w:val="004435A0"/>
    <w:rsid w:val="00451B1B"/>
    <w:rsid w:val="00461945"/>
    <w:rsid w:val="0047145F"/>
    <w:rsid w:val="00475E38"/>
    <w:rsid w:val="0047793D"/>
    <w:rsid w:val="004873EB"/>
    <w:rsid w:val="00491361"/>
    <w:rsid w:val="00491EFC"/>
    <w:rsid w:val="004A4EAD"/>
    <w:rsid w:val="004E43A9"/>
    <w:rsid w:val="004F36D3"/>
    <w:rsid w:val="00500103"/>
    <w:rsid w:val="00500E91"/>
    <w:rsid w:val="00517169"/>
    <w:rsid w:val="00521067"/>
    <w:rsid w:val="00521501"/>
    <w:rsid w:val="0052406A"/>
    <w:rsid w:val="00537B8F"/>
    <w:rsid w:val="005472C2"/>
    <w:rsid w:val="00576FD7"/>
    <w:rsid w:val="00586C55"/>
    <w:rsid w:val="00593BCA"/>
    <w:rsid w:val="005964ED"/>
    <w:rsid w:val="005B712F"/>
    <w:rsid w:val="005E499B"/>
    <w:rsid w:val="005F0917"/>
    <w:rsid w:val="005F5355"/>
    <w:rsid w:val="0062562F"/>
    <w:rsid w:val="00630782"/>
    <w:rsid w:val="00653898"/>
    <w:rsid w:val="00663520"/>
    <w:rsid w:val="00684920"/>
    <w:rsid w:val="00696DE8"/>
    <w:rsid w:val="0069743A"/>
    <w:rsid w:val="006A640E"/>
    <w:rsid w:val="006B32C0"/>
    <w:rsid w:val="006B689B"/>
    <w:rsid w:val="006C0624"/>
    <w:rsid w:val="006C06C8"/>
    <w:rsid w:val="006D0EC7"/>
    <w:rsid w:val="006F7CFD"/>
    <w:rsid w:val="007023EE"/>
    <w:rsid w:val="00734121"/>
    <w:rsid w:val="0074491C"/>
    <w:rsid w:val="00750511"/>
    <w:rsid w:val="00755847"/>
    <w:rsid w:val="00760229"/>
    <w:rsid w:val="00774825"/>
    <w:rsid w:val="00776987"/>
    <w:rsid w:val="007C6A54"/>
    <w:rsid w:val="0080403B"/>
    <w:rsid w:val="00805AE7"/>
    <w:rsid w:val="00810105"/>
    <w:rsid w:val="00811489"/>
    <w:rsid w:val="00815DE0"/>
    <w:rsid w:val="00831972"/>
    <w:rsid w:val="00836F03"/>
    <w:rsid w:val="0085590E"/>
    <w:rsid w:val="00880AA6"/>
    <w:rsid w:val="00892E8B"/>
    <w:rsid w:val="008956FB"/>
    <w:rsid w:val="008A6DEB"/>
    <w:rsid w:val="008B40DC"/>
    <w:rsid w:val="008C152D"/>
    <w:rsid w:val="008C70B0"/>
    <w:rsid w:val="008C7A2A"/>
    <w:rsid w:val="00903E6E"/>
    <w:rsid w:val="0091325E"/>
    <w:rsid w:val="0094753D"/>
    <w:rsid w:val="009D6E7C"/>
    <w:rsid w:val="009F09E4"/>
    <w:rsid w:val="00A324CC"/>
    <w:rsid w:val="00A66C31"/>
    <w:rsid w:val="00A66D7F"/>
    <w:rsid w:val="00A715C0"/>
    <w:rsid w:val="00A74E99"/>
    <w:rsid w:val="00AA6682"/>
    <w:rsid w:val="00AD2F9C"/>
    <w:rsid w:val="00B2160A"/>
    <w:rsid w:val="00B32F07"/>
    <w:rsid w:val="00B36118"/>
    <w:rsid w:val="00B41AEF"/>
    <w:rsid w:val="00B63EDA"/>
    <w:rsid w:val="00B72234"/>
    <w:rsid w:val="00B7640B"/>
    <w:rsid w:val="00B82783"/>
    <w:rsid w:val="00BA5230"/>
    <w:rsid w:val="00BD3E85"/>
    <w:rsid w:val="00BD4DBA"/>
    <w:rsid w:val="00C10BB0"/>
    <w:rsid w:val="00C251D2"/>
    <w:rsid w:val="00C33959"/>
    <w:rsid w:val="00C35B76"/>
    <w:rsid w:val="00C53A65"/>
    <w:rsid w:val="00C93C1F"/>
    <w:rsid w:val="00C96DBE"/>
    <w:rsid w:val="00CA1A49"/>
    <w:rsid w:val="00CA23D4"/>
    <w:rsid w:val="00CC762A"/>
    <w:rsid w:val="00CE2164"/>
    <w:rsid w:val="00CE3BE6"/>
    <w:rsid w:val="00CE42E2"/>
    <w:rsid w:val="00D04137"/>
    <w:rsid w:val="00D047B2"/>
    <w:rsid w:val="00D16A08"/>
    <w:rsid w:val="00D20C35"/>
    <w:rsid w:val="00D21422"/>
    <w:rsid w:val="00D22423"/>
    <w:rsid w:val="00D434A9"/>
    <w:rsid w:val="00D54373"/>
    <w:rsid w:val="00D65FCF"/>
    <w:rsid w:val="00D76968"/>
    <w:rsid w:val="00D833F9"/>
    <w:rsid w:val="00D95CB0"/>
    <w:rsid w:val="00DA206D"/>
    <w:rsid w:val="00DA3D2B"/>
    <w:rsid w:val="00DA75CC"/>
    <w:rsid w:val="00DB5431"/>
    <w:rsid w:val="00DC2A3D"/>
    <w:rsid w:val="00DE2AA6"/>
    <w:rsid w:val="00DE39B1"/>
    <w:rsid w:val="00DE6F40"/>
    <w:rsid w:val="00DF7A05"/>
    <w:rsid w:val="00E206D2"/>
    <w:rsid w:val="00E26170"/>
    <w:rsid w:val="00E414E5"/>
    <w:rsid w:val="00E64419"/>
    <w:rsid w:val="00E702F8"/>
    <w:rsid w:val="00E711BF"/>
    <w:rsid w:val="00E73056"/>
    <w:rsid w:val="00E852E6"/>
    <w:rsid w:val="00E85D4F"/>
    <w:rsid w:val="00E8658A"/>
    <w:rsid w:val="00E86D56"/>
    <w:rsid w:val="00E92425"/>
    <w:rsid w:val="00EA39F1"/>
    <w:rsid w:val="00EB34CF"/>
    <w:rsid w:val="00ED3A90"/>
    <w:rsid w:val="00EE098D"/>
    <w:rsid w:val="00EF3AED"/>
    <w:rsid w:val="00F01E06"/>
    <w:rsid w:val="00F13120"/>
    <w:rsid w:val="00F23875"/>
    <w:rsid w:val="00F355CC"/>
    <w:rsid w:val="00F52CE3"/>
    <w:rsid w:val="00F873F3"/>
    <w:rsid w:val="00FA17E3"/>
    <w:rsid w:val="00FC75B8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1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FB0"/>
  </w:style>
  <w:style w:type="paragraph" w:styleId="Footer">
    <w:name w:val="footer"/>
    <w:basedOn w:val="Normal"/>
    <w:link w:val="FooterChar"/>
    <w:uiPriority w:val="99"/>
    <w:unhideWhenUsed/>
    <w:rsid w:val="00F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FB0"/>
  </w:style>
  <w:style w:type="paragraph" w:styleId="BalloonText">
    <w:name w:val="Balloon Text"/>
    <w:basedOn w:val="Normal"/>
    <w:link w:val="BalloonTextChar"/>
    <w:uiPriority w:val="99"/>
    <w:semiHidden/>
    <w:unhideWhenUsed/>
    <w:rsid w:val="0012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FB0"/>
  </w:style>
  <w:style w:type="paragraph" w:styleId="Footer">
    <w:name w:val="footer"/>
    <w:basedOn w:val="Normal"/>
    <w:link w:val="FooterChar"/>
    <w:uiPriority w:val="99"/>
    <w:unhideWhenUsed/>
    <w:rsid w:val="00F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FB0"/>
  </w:style>
  <w:style w:type="paragraph" w:styleId="BalloonText">
    <w:name w:val="Balloon Text"/>
    <w:basedOn w:val="Normal"/>
    <w:link w:val="BalloonTextChar"/>
    <w:uiPriority w:val="99"/>
    <w:semiHidden/>
    <w:unhideWhenUsed/>
    <w:rsid w:val="0012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8F98-CC76-4C08-A84D-016CEF4E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Alan</cp:lastModifiedBy>
  <cp:revision>6</cp:revision>
  <dcterms:created xsi:type="dcterms:W3CDTF">2019-12-13T14:45:00Z</dcterms:created>
  <dcterms:modified xsi:type="dcterms:W3CDTF">2020-03-06T16:03:00Z</dcterms:modified>
</cp:coreProperties>
</file>