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1F" w:rsidRPr="007617C2" w:rsidRDefault="007617C2" w:rsidP="007617C2">
      <w:pPr>
        <w:jc w:val="center"/>
        <w:rPr>
          <w:sz w:val="28"/>
          <w:szCs w:val="28"/>
        </w:rPr>
      </w:pPr>
      <w:r w:rsidRPr="007617C2">
        <w:rPr>
          <w:sz w:val="28"/>
          <w:szCs w:val="28"/>
        </w:rPr>
        <w:t>CONNECTICUT RIVER CONSERVANCY</w:t>
      </w:r>
    </w:p>
    <w:p w:rsidR="007617C2" w:rsidRDefault="007617C2" w:rsidP="007617C2">
      <w:pPr>
        <w:spacing w:after="0" w:line="240" w:lineRule="auto"/>
        <w:jc w:val="center"/>
      </w:pPr>
      <w:r>
        <w:t>Finance Committee meeting</w:t>
      </w:r>
    </w:p>
    <w:p w:rsidR="007617C2" w:rsidRDefault="007617C2" w:rsidP="007617C2">
      <w:pPr>
        <w:spacing w:after="0" w:line="240" w:lineRule="auto"/>
        <w:jc w:val="center"/>
      </w:pPr>
      <w:r>
        <w:t>April 27, 2017</w:t>
      </w:r>
    </w:p>
    <w:p w:rsidR="007617C2" w:rsidRDefault="007617C2" w:rsidP="007617C2">
      <w:pPr>
        <w:spacing w:after="0" w:line="240" w:lineRule="auto"/>
        <w:jc w:val="center"/>
      </w:pPr>
      <w:r>
        <w:t>Via conference call</w:t>
      </w:r>
    </w:p>
    <w:p w:rsidR="007617C2" w:rsidRDefault="007617C2" w:rsidP="007617C2">
      <w:pPr>
        <w:spacing w:after="0" w:line="240" w:lineRule="auto"/>
        <w:jc w:val="center"/>
      </w:pPr>
    </w:p>
    <w:p w:rsidR="007617C2" w:rsidRDefault="007617C2" w:rsidP="007617C2">
      <w:pPr>
        <w:spacing w:after="0" w:line="240" w:lineRule="auto"/>
      </w:pPr>
      <w:r>
        <w:t xml:space="preserve">ATTENDEES:  Melody </w:t>
      </w:r>
      <w:proofErr w:type="spellStart"/>
      <w:r>
        <w:t>Foti</w:t>
      </w:r>
      <w:proofErr w:type="spellEnd"/>
      <w:r>
        <w:t>, Kate Putnam, Dave Hewitt, Tim Keeney</w:t>
      </w:r>
    </w:p>
    <w:p w:rsidR="007617C2" w:rsidRDefault="007617C2" w:rsidP="007617C2">
      <w:pPr>
        <w:spacing w:after="0" w:line="240" w:lineRule="auto"/>
      </w:pPr>
      <w:r>
        <w:tab/>
      </w:r>
      <w:r>
        <w:tab/>
        <w:t xml:space="preserve">Phil </w:t>
      </w:r>
      <w:proofErr w:type="spellStart"/>
      <w:r>
        <w:t>Girton</w:t>
      </w:r>
      <w:proofErr w:type="spellEnd"/>
      <w:r>
        <w:t>, Andrew Fisk</w:t>
      </w:r>
    </w:p>
    <w:p w:rsidR="007617C2" w:rsidRDefault="007617C2" w:rsidP="007617C2">
      <w:pPr>
        <w:spacing w:after="0" w:line="240" w:lineRule="auto"/>
      </w:pPr>
    </w:p>
    <w:p w:rsidR="007617C2" w:rsidRDefault="007617C2" w:rsidP="007617C2">
      <w:pPr>
        <w:rPr>
          <w:u w:val="single"/>
        </w:rPr>
      </w:pPr>
      <w:r>
        <w:rPr>
          <w:u w:val="single"/>
        </w:rPr>
        <w:t>AGENDA</w:t>
      </w:r>
    </w:p>
    <w:p w:rsidR="007617C2" w:rsidRDefault="007617C2" w:rsidP="007617C2">
      <w:pPr>
        <w:pStyle w:val="ListParagraph"/>
        <w:numPr>
          <w:ilvl w:val="0"/>
          <w:numId w:val="1"/>
        </w:numPr>
      </w:pPr>
      <w:r>
        <w:t>Review draft budgets                            DISCUSSION</w:t>
      </w:r>
    </w:p>
    <w:p w:rsidR="007617C2" w:rsidRDefault="007617C2" w:rsidP="007617C2">
      <w:pPr>
        <w:pStyle w:val="ListParagraph"/>
        <w:numPr>
          <w:ilvl w:val="0"/>
          <w:numId w:val="2"/>
        </w:numPr>
      </w:pPr>
      <w:r>
        <w:t>Phil and Andy will go over the highlights and answer questions</w:t>
      </w:r>
      <w:r>
        <w:br/>
      </w:r>
    </w:p>
    <w:p w:rsidR="007617C2" w:rsidRDefault="007617C2" w:rsidP="007617C2">
      <w:pPr>
        <w:pStyle w:val="ListParagraph"/>
        <w:numPr>
          <w:ilvl w:val="0"/>
          <w:numId w:val="1"/>
        </w:numPr>
      </w:pPr>
      <w:r>
        <w:t>Investment revenue                              DECISION</w:t>
      </w:r>
    </w:p>
    <w:p w:rsidR="007617C2" w:rsidRDefault="007617C2" w:rsidP="007617C2">
      <w:pPr>
        <w:pStyle w:val="ListParagraph"/>
        <w:numPr>
          <w:ilvl w:val="0"/>
          <w:numId w:val="3"/>
        </w:numPr>
      </w:pPr>
      <w:r>
        <w:t>Decision on percentage of earnings to direct to operating budget</w:t>
      </w:r>
      <w:r>
        <w:br/>
      </w:r>
    </w:p>
    <w:p w:rsidR="007617C2" w:rsidRDefault="007617C2" w:rsidP="007617C2">
      <w:pPr>
        <w:pStyle w:val="ListParagraph"/>
        <w:numPr>
          <w:ilvl w:val="0"/>
          <w:numId w:val="1"/>
        </w:numPr>
      </w:pPr>
      <w:r>
        <w:t>Advance budget to full board             DECISION</w:t>
      </w:r>
      <w:r>
        <w:br/>
      </w:r>
    </w:p>
    <w:p w:rsidR="007617C2" w:rsidRDefault="007617C2" w:rsidP="007617C2">
      <w:pPr>
        <w:pStyle w:val="ListParagraph"/>
        <w:numPr>
          <w:ilvl w:val="0"/>
          <w:numId w:val="1"/>
        </w:numPr>
      </w:pPr>
      <w:r>
        <w:t>Issue RFP for auditing services</w:t>
      </w:r>
      <w:r>
        <w:tab/>
        <w:t>DECISION</w:t>
      </w:r>
    </w:p>
    <w:p w:rsidR="007617C2" w:rsidRDefault="007617C2" w:rsidP="007617C2"/>
    <w:p w:rsidR="007617C2" w:rsidRPr="007617C2" w:rsidRDefault="007617C2" w:rsidP="007617C2">
      <w:pPr>
        <w:rPr>
          <w:u w:val="single"/>
        </w:rPr>
      </w:pPr>
      <w:r w:rsidRPr="007617C2">
        <w:rPr>
          <w:u w:val="single"/>
        </w:rPr>
        <w:t>MINUTES</w:t>
      </w:r>
    </w:p>
    <w:p w:rsidR="007617C2" w:rsidRDefault="008B0395" w:rsidP="007617C2">
      <w:pPr>
        <w:spacing w:after="0" w:line="240" w:lineRule="auto"/>
      </w:pPr>
      <w:r>
        <w:t>Andy and Phil reviewed the Budget materials submitted to the Committee and answered a variety of questions regarding income and expense and how funds are presented in non-profit accounting.  Following this discussion the Committee reviewed the Endowment Spending Policy.</w:t>
      </w:r>
    </w:p>
    <w:p w:rsidR="008B0395" w:rsidRDefault="008B0395" w:rsidP="007617C2">
      <w:pPr>
        <w:spacing w:after="0" w:line="240" w:lineRule="auto"/>
      </w:pPr>
    </w:p>
    <w:p w:rsidR="008B0395" w:rsidRDefault="008B0395" w:rsidP="007617C2">
      <w:pPr>
        <w:spacing w:after="0" w:line="240" w:lineRule="auto"/>
      </w:pPr>
      <w:r w:rsidRPr="008B0395">
        <w:rPr>
          <w:u w:val="single"/>
        </w:rPr>
        <w:t xml:space="preserve">MOTION: </w:t>
      </w:r>
      <w:r>
        <w:t xml:space="preserve"> To recommend the proposed FY 18-19 to the full Board for adoption at its May 11, 2018 meeting.  Melody/Tim on the motion; unanimous</w:t>
      </w:r>
    </w:p>
    <w:p w:rsidR="008B0395" w:rsidRDefault="008B0395" w:rsidP="007617C2">
      <w:pPr>
        <w:spacing w:after="0" w:line="240" w:lineRule="auto"/>
      </w:pPr>
    </w:p>
    <w:p w:rsidR="008B0395" w:rsidRDefault="008B0395" w:rsidP="007617C2">
      <w:pPr>
        <w:spacing w:after="0" w:line="240" w:lineRule="auto"/>
      </w:pPr>
      <w:r w:rsidRPr="008B0395">
        <w:rPr>
          <w:u w:val="single"/>
        </w:rPr>
        <w:t>MOTION:</w:t>
      </w:r>
      <w:r>
        <w:t xml:space="preserve">  To authorize 4% of the investment earnings from both the Unrestricted Endowment and the </w:t>
      </w:r>
      <w:proofErr w:type="spellStart"/>
      <w:r>
        <w:t>Shaub</w:t>
      </w:r>
      <w:proofErr w:type="spellEnd"/>
      <w:r>
        <w:t xml:space="preserve"> Fund and 2.5% of the Spaulding Pond Trust (investment fee) for the operation of the CRC.  Melody/Time on the motion</w:t>
      </w:r>
      <w:proofErr w:type="gramStart"/>
      <w:r>
        <w:t>;  unanimous</w:t>
      </w:r>
      <w:proofErr w:type="gramEnd"/>
      <w:r>
        <w:t>.</w:t>
      </w:r>
    </w:p>
    <w:p w:rsidR="008B0395" w:rsidRDefault="008B0395" w:rsidP="007617C2">
      <w:pPr>
        <w:spacing w:after="0" w:line="240" w:lineRule="auto"/>
      </w:pPr>
    </w:p>
    <w:p w:rsidR="008B0395" w:rsidRDefault="008B0395" w:rsidP="007617C2">
      <w:pPr>
        <w:spacing w:after="0" w:line="240" w:lineRule="auto"/>
      </w:pPr>
      <w:r>
        <w:t>The Board discussed the upcoming audit an</w:t>
      </w:r>
      <w:bookmarkStart w:id="0" w:name="_GoBack"/>
      <w:bookmarkEnd w:id="0"/>
      <w:r>
        <w:t>d noted that it is time to solicit proposals from new auditors.  However the timing to retain a new auditor before the end of the FY is tight and impractical.  So the Committee authorized the retention of the current auditor for the 17-18 audit and asked staff to prepare an RFP for auditing services that would be issued following the completion of the current audit.</w:t>
      </w:r>
    </w:p>
    <w:p w:rsidR="008B0395" w:rsidRDefault="008B0395" w:rsidP="007617C2">
      <w:pPr>
        <w:spacing w:after="0" w:line="240" w:lineRule="auto"/>
      </w:pPr>
    </w:p>
    <w:p w:rsidR="008B0395" w:rsidRDefault="008B0395" w:rsidP="008B0395">
      <w:pPr>
        <w:spacing w:after="0" w:line="240" w:lineRule="auto"/>
        <w:jc w:val="right"/>
      </w:pPr>
      <w:r>
        <w:t>Prepared by Andrew Fisk</w:t>
      </w:r>
    </w:p>
    <w:p w:rsidR="008B0395" w:rsidRDefault="008B0395" w:rsidP="008B0395">
      <w:pPr>
        <w:spacing w:after="0" w:line="240" w:lineRule="auto"/>
        <w:jc w:val="right"/>
      </w:pPr>
      <w:r>
        <w:t xml:space="preserve">Reviewed by Melody </w:t>
      </w:r>
      <w:proofErr w:type="spellStart"/>
      <w:r>
        <w:t>Foti</w:t>
      </w:r>
      <w:proofErr w:type="spellEnd"/>
    </w:p>
    <w:p w:rsidR="008B0395" w:rsidRDefault="008B0395" w:rsidP="008B0395">
      <w:pPr>
        <w:spacing w:after="0" w:line="240" w:lineRule="auto"/>
        <w:jc w:val="right"/>
      </w:pPr>
    </w:p>
    <w:p w:rsidR="008B0395" w:rsidRDefault="008B0395" w:rsidP="008B0395">
      <w:pPr>
        <w:spacing w:after="0" w:line="240" w:lineRule="auto"/>
        <w:jc w:val="right"/>
      </w:pPr>
      <w:r>
        <w:t>April 27, 2018</w:t>
      </w:r>
    </w:p>
    <w:p w:rsidR="007617C2" w:rsidRDefault="007617C2" w:rsidP="007617C2">
      <w:pPr>
        <w:jc w:val="center"/>
      </w:pPr>
    </w:p>
    <w:sectPr w:rsidR="0076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C36"/>
    <w:multiLevelType w:val="hybridMultilevel"/>
    <w:tmpl w:val="FF4E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E2A70"/>
    <w:multiLevelType w:val="hybridMultilevel"/>
    <w:tmpl w:val="0568AE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562EE"/>
    <w:multiLevelType w:val="hybridMultilevel"/>
    <w:tmpl w:val="298E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C2"/>
    <w:rsid w:val="007617C2"/>
    <w:rsid w:val="00876CEE"/>
    <w:rsid w:val="008B0395"/>
    <w:rsid w:val="00E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C2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C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Fisk</dc:creator>
  <cp:lastModifiedBy>Andy Fisk</cp:lastModifiedBy>
  <cp:revision>2</cp:revision>
  <dcterms:created xsi:type="dcterms:W3CDTF">2018-04-27T17:50:00Z</dcterms:created>
  <dcterms:modified xsi:type="dcterms:W3CDTF">2018-04-27T17:50:00Z</dcterms:modified>
</cp:coreProperties>
</file>